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"/>
        </w:rPr>
      </w:pPr>
    </w:p>
    <w:p>
      <w:pPr>
        <w:pStyle w:val="BodyText"/>
        <w:spacing w:line="20" w:lineRule="exact"/>
        <w:ind w:left="56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004552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Title"/>
      </w:pPr>
      <w:r>
        <w:rPr>
          <w:color w:val="242323"/>
        </w:rPr>
        <w:t>Planning</w:t>
      </w:r>
      <w:r>
        <w:rPr>
          <w:color w:val="242323"/>
          <w:spacing w:val="-11"/>
        </w:rPr>
        <w:t> </w:t>
      </w:r>
      <w:r>
        <w:rPr>
          <w:color w:val="242323"/>
        </w:rPr>
        <w:t>Tool:</w:t>
      </w:r>
      <w:r>
        <w:rPr>
          <w:color w:val="242323"/>
          <w:spacing w:val="-11"/>
        </w:rPr>
        <w:t> </w:t>
      </w:r>
      <w:r>
        <w:rPr>
          <w:color w:val="242323"/>
        </w:rPr>
        <w:t>Advocacy</w:t>
      </w:r>
      <w:r>
        <w:rPr>
          <w:color w:val="242323"/>
          <w:spacing w:val="-11"/>
        </w:rPr>
        <w:t> </w:t>
      </w:r>
      <w:r>
        <w:rPr>
          <w:color w:val="242323"/>
        </w:rPr>
        <w:t>with</w:t>
      </w:r>
      <w:r>
        <w:rPr>
          <w:color w:val="242323"/>
          <w:spacing w:val="-10"/>
        </w:rPr>
        <w:t> </w:t>
      </w:r>
      <w:r>
        <w:rPr>
          <w:color w:val="242323"/>
        </w:rPr>
        <w:t>Leaders</w:t>
      </w:r>
    </w:p>
    <w:p>
      <w:pPr>
        <w:pStyle w:val="BodyText"/>
        <w:spacing w:before="357"/>
        <w:ind w:left="560"/>
      </w:pPr>
      <w:r>
        <w:rPr>
          <w:color w:val="EF9021"/>
        </w:rPr>
        <w:t>Summary</w:t>
      </w:r>
      <w:r>
        <w:rPr>
          <w:color w:val="EF9021"/>
          <w:spacing w:val="-2"/>
        </w:rPr>
        <w:t> </w:t>
      </w:r>
      <w:r>
        <w:rPr>
          <w:color w:val="EF9021"/>
        </w:rPr>
        <w:t>of</w:t>
      </w:r>
      <w:r>
        <w:rPr>
          <w:color w:val="EF9021"/>
          <w:spacing w:val="-1"/>
        </w:rPr>
        <w:t> </w:t>
      </w:r>
      <w:r>
        <w:rPr>
          <w:color w:val="EF9021"/>
        </w:rPr>
        <w:t>Issues</w:t>
      </w:r>
      <w:r>
        <w:rPr>
          <w:color w:val="EF9021"/>
          <w:spacing w:val="-2"/>
        </w:rPr>
        <w:t> </w:t>
      </w:r>
      <w:r>
        <w:rPr>
          <w:color w:val="EF9021"/>
        </w:rPr>
        <w:t>and</w:t>
      </w:r>
      <w:r>
        <w:rPr>
          <w:color w:val="EF9021"/>
          <w:spacing w:val="-1"/>
        </w:rPr>
        <w:t> </w:t>
      </w:r>
      <w:r>
        <w:rPr>
          <w:color w:val="EF9021"/>
        </w:rPr>
        <w:t>Request</w:t>
      </w:r>
    </w:p>
    <w:p>
      <w:pPr>
        <w:pStyle w:val="BodyText"/>
        <w:spacing w:before="3"/>
        <w:rPr>
          <w:sz w:val="7"/>
        </w:rPr>
      </w:pPr>
      <w:r>
        <w:rPr/>
        <w:pict>
          <v:group style="position:absolute;margin-left:36pt;margin-top:5.349998pt;width:540.5pt;height:139.450pt;mso-position-horizontal-relative:page;mso-position-vertical-relative:paragraph;z-index:-15728128;mso-wrap-distance-left:0;mso-wrap-distance-right:0" id="docshapegroup2" coordorigin="720,107" coordsize="10810,2789">
            <v:rect style="position:absolute;left:725;top:117;width:10800;height:2774" id="docshape3" filled="true" fillcolor="#fff7ef" stroked="false">
              <v:fill type="solid"/>
            </v:rect>
            <v:rect style="position:absolute;left:720;top:107;width:10810;height:20" id="docshape4" filled="true" fillcolor="#ede8eb" stroked="false">
              <v:fill type="solid"/>
            </v:rect>
            <v:line style="position:absolute" from="725,2886" to="725,127" stroked="true" strokeweight=".5pt" strokecolor="#ede8eb">
              <v:stroke dashstyle="solid"/>
            </v:line>
            <v:line style="position:absolute" from="11525,2886" to="11525,127" stroked="true" strokeweight=".5pt" strokecolor="#ede8eb">
              <v:stroke dashstyle="solid"/>
            </v:line>
            <v:line style="position:absolute" from="720,2891" to="11530,2891" stroked="true" strokeweight=".5pt" strokecolor="#ede8eb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0;top:127;width:10790;height:2759" type="#_x0000_t202" id="docshape5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Briefly,</w:t>
                    </w:r>
                    <w:r>
                      <w:rPr>
                        <w:color w:val="242323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what</w:t>
                    </w:r>
                    <w:r>
                      <w:rPr>
                        <w:color w:val="242323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issues</w:t>
                    </w:r>
                    <w:r>
                      <w:rPr>
                        <w:color w:val="242323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are</w:t>
                    </w:r>
                    <w:r>
                      <w:rPr>
                        <w:color w:val="242323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you</w:t>
                    </w:r>
                    <w:r>
                      <w:rPr>
                        <w:color w:val="242323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hoping</w:t>
                    </w:r>
                    <w:r>
                      <w:rPr>
                        <w:color w:val="242323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leaders</w:t>
                    </w:r>
                    <w:r>
                      <w:rPr>
                        <w:color w:val="242323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will</w:t>
                    </w:r>
                    <w:r>
                      <w:rPr>
                        <w:color w:val="242323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address?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45"/>
        <w:ind w:left="560"/>
      </w:pPr>
      <w:r>
        <w:rPr>
          <w:color w:val="A93B75"/>
        </w:rPr>
        <w:t>Ethics &amp; Safety</w:t>
      </w:r>
    </w:p>
    <w:p>
      <w:pPr>
        <w:pStyle w:val="BodyText"/>
        <w:spacing w:before="3"/>
        <w:rPr>
          <w:sz w:val="7"/>
        </w:rPr>
      </w:pPr>
      <w:r>
        <w:rPr/>
        <w:pict>
          <v:group style="position:absolute;margin-left:36pt;margin-top:5.34pt;width:540.5pt;height:106.45pt;mso-position-horizontal-relative:page;mso-position-vertical-relative:paragraph;z-index:-15727616;mso-wrap-distance-left:0;mso-wrap-distance-right:0" id="docshapegroup6" coordorigin="720,107" coordsize="10810,2129">
            <v:rect style="position:absolute;left:725;top:116;width:10800;height:2114" id="docshape7" filled="true" fillcolor="#f7f0f2" stroked="false">
              <v:fill type="solid"/>
            </v:rect>
            <v:rect style="position:absolute;left:720;top:106;width:10810;height:20" id="docshape8" filled="true" fillcolor="#ede8eb" stroked="false">
              <v:fill type="solid"/>
            </v:rect>
            <v:line style="position:absolute" from="725,2226" to="725,127" stroked="true" strokeweight=".5pt" strokecolor="#ede8eb">
              <v:stroke dashstyle="solid"/>
            </v:line>
            <v:line style="position:absolute" from="11525,2226" to="11525,127" stroked="true" strokeweight=".5pt" strokecolor="#ede8eb">
              <v:stroke dashstyle="solid"/>
            </v:line>
            <v:line style="position:absolute" from="720,2231" to="11530,2231" stroked="true" strokeweight=".5pt" strokecolor="#ede8eb">
              <v:stroke dashstyle="solid"/>
            </v:line>
            <v:shape style="position:absolute;left:730;top:126;width:10790;height:2099" type="#_x0000_t202" id="docshape9" filled="false" stroked="false">
              <v:textbox inset="0,0,0,0">
                <w:txbxContent>
                  <w:p>
                    <w:pPr>
                      <w:tabs>
                        <w:tab w:pos="6842" w:val="left" w:leader="none"/>
                        <w:tab w:pos="7768" w:val="left" w:leader="none"/>
                      </w:tabs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Does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staff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feel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safe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and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comfortable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meet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with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leader?</w:t>
                      <w:tab/>
                      <w:t>☐  </w:t>
                    </w:r>
                    <w:r>
                      <w:rPr>
                        <w:color w:val="242323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Yes</w:t>
                      <w:tab/>
                      <w:t>☐</w:t>
                    </w:r>
                    <w:r>
                      <w:rPr>
                        <w:color w:val="242323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No</w:t>
                    </w:r>
                  </w:p>
                  <w:p>
                    <w:pPr>
                      <w:spacing w:line="240" w:lineRule="auto" w:before="6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Does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staff</w:t>
                    </w:r>
                    <w:r>
                      <w:rPr>
                        <w:color w:val="242323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have: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41" w:val="left" w:leader="none"/>
                        <w:tab w:pos="6079" w:val="left" w:leader="none"/>
                        <w:tab w:pos="7005" w:val="left" w:leader="none"/>
                      </w:tabs>
                      <w:spacing w:before="122"/>
                      <w:ind w:left="440" w:right="0" w:hanging="266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Required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means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of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communication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and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transportation?</w:t>
                      <w:tab/>
                      <w:t>☐  </w:t>
                    </w:r>
                    <w:r>
                      <w:rPr>
                        <w:color w:val="242323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Yes</w:t>
                      <w:tab/>
                      <w:t>☐</w:t>
                    </w:r>
                    <w:r>
                      <w:rPr>
                        <w:color w:val="242323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No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41" w:val="left" w:leader="none"/>
                        <w:tab w:pos="7923" w:val="left" w:leader="none"/>
                        <w:tab w:pos="8849" w:val="left" w:leader="none"/>
                      </w:tabs>
                      <w:spacing w:before="121"/>
                      <w:ind w:left="440" w:right="0" w:hanging="266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Knowledge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of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available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support,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in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case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of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threats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or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other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security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risks?</w:t>
                      <w:tab/>
                      <w:t>☐  </w:t>
                    </w:r>
                    <w:r>
                      <w:rPr>
                        <w:color w:val="242323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Yes</w:t>
                      <w:tab/>
                      <w:t>☐</w:t>
                    </w:r>
                    <w:r>
                      <w:rPr>
                        <w:color w:val="242323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68"/>
        <w:ind w:left="560"/>
      </w:pPr>
      <w:r>
        <w:rPr/>
        <w:pict>
          <v:group style="position:absolute;margin-left:36pt;margin-top:31.200006pt;width:540.5pt;height:223.45pt;mso-position-horizontal-relative:page;mso-position-vertical-relative:paragraph;z-index:-15727104;mso-wrap-distance-left:0;mso-wrap-distance-right:0" id="docshapegroup10" coordorigin="720,624" coordsize="10810,4469">
            <v:rect style="position:absolute;left:725;top:634;width:10800;height:4454" id="docshape11" filled="true" fillcolor="#ebe5e8" stroked="false">
              <v:fill type="solid"/>
            </v:rect>
            <v:rect style="position:absolute;left:720;top:624;width:10810;height:20" id="docshape12" filled="true" fillcolor="#ede8eb" stroked="false">
              <v:fill type="solid"/>
            </v:rect>
            <v:line style="position:absolute" from="725,5083" to="725,644" stroked="true" strokeweight=".5pt" strokecolor="#ede8eb">
              <v:stroke dashstyle="solid"/>
            </v:line>
            <v:line style="position:absolute" from="11525,5083" to="11525,644" stroked="true" strokeweight=".5pt" strokecolor="#ede8eb">
              <v:stroke dashstyle="solid"/>
            </v:line>
            <v:line style="position:absolute" from="720,5088" to="11530,5088" stroked="true" strokeweight=".5pt" strokecolor="#ede8eb">
              <v:stroke dashstyle="solid"/>
            </v:line>
            <v:shape style="position:absolute;left:730;top:644;width:10790;height:4439" type="#_x0000_t202" id="docshape13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What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is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your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major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ask?</w:t>
                    </w:r>
                  </w:p>
                  <w:p>
                    <w:pPr>
                      <w:spacing w:before="3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What</w:t>
                    </w:r>
                    <w:r>
                      <w:rPr>
                        <w:color w:val="242323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actions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do</w:t>
                    </w:r>
                    <w:r>
                      <w:rPr>
                        <w:color w:val="242323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you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want</w:t>
                    </w:r>
                    <w:r>
                      <w:rPr>
                        <w:color w:val="242323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</w:t>
                    </w:r>
                    <w:r>
                      <w:rPr>
                        <w:color w:val="242323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take?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581947"/>
        </w:rPr>
        <w:t>Purpose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35"/>
        <w:ind w:left="560" w:right="0" w:firstLine="0"/>
        <w:jc w:val="left"/>
        <w:rPr>
          <w:sz w:val="22"/>
        </w:rPr>
      </w:pPr>
      <w:r>
        <w:rPr>
          <w:rFonts w:ascii="Proxima Nova"/>
          <w:b/>
          <w:color w:val="242323"/>
          <w:sz w:val="22"/>
        </w:rPr>
        <w:t>Engaged</w:t>
      </w:r>
      <w:r>
        <w:rPr>
          <w:rFonts w:ascii="Proxima Nova"/>
          <w:b/>
          <w:color w:val="242323"/>
          <w:spacing w:val="84"/>
          <w:sz w:val="22"/>
        </w:rPr>
        <w:t> </w:t>
      </w:r>
      <w:r>
        <w:rPr>
          <w:rFonts w:ascii="Proxima Nova"/>
          <w:b/>
          <w:color w:val="242323"/>
          <w:sz w:val="22"/>
        </w:rPr>
        <w:t>community</w:t>
      </w:r>
      <w:r>
        <w:rPr>
          <w:rFonts w:ascii="Proxima Nova"/>
          <w:b/>
          <w:color w:val="242323"/>
          <w:spacing w:val="85"/>
          <w:sz w:val="22"/>
        </w:rPr>
        <w:t> </w:t>
      </w:r>
      <w:r>
        <w:rPr>
          <w:rFonts w:ascii="Proxima Nova"/>
          <w:b/>
          <w:color w:val="242323"/>
          <w:sz w:val="22"/>
        </w:rPr>
        <w:t>leader/s:</w:t>
      </w:r>
      <w:r>
        <w:rPr>
          <w:rFonts w:ascii="Proxima Nova"/>
          <w:b/>
          <w:color w:val="242323"/>
          <w:spacing w:val="85"/>
          <w:sz w:val="22"/>
        </w:rPr>
        <w:t> </w:t>
      </w:r>
      <w:r>
        <w:rPr>
          <w:color w:val="242323"/>
          <w:sz w:val="22"/>
        </w:rPr>
        <w:t>______________________________________________________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spacing w:before="132"/>
        <w:ind w:left="156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211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160" w:right="160"/>
        </w:sectPr>
      </w:pPr>
    </w:p>
    <w:p>
      <w:pPr>
        <w:pStyle w:val="BodyText"/>
        <w:spacing w:before="121"/>
        <w:ind w:left="560"/>
      </w:pPr>
      <w:r>
        <w:rPr/>
        <w:pict>
          <v:group style="position:absolute;margin-left:36pt;margin-top:28.349985pt;width:540.5pt;height:406pt;mso-position-horizontal-relative:page;mso-position-vertical-relative:paragraph;z-index:-15840768" id="docshapegroup14" coordorigin="720,567" coordsize="10810,8120">
            <v:line style="position:absolute" from="720,577" to="11530,577" stroked="true" strokeweight="1pt" strokecolor="#e9eaec">
              <v:stroke dashstyle="solid"/>
            </v:line>
            <v:line style="position:absolute" from="725,8676" to="725,587" stroked="true" strokeweight=".5pt" strokecolor="#e9eaec">
              <v:stroke dashstyle="solid"/>
            </v:line>
            <v:line style="position:absolute" from="11525,8676" to="11525,587" stroked="true" strokeweight=".5pt" strokecolor="#e9eaec">
              <v:stroke dashstyle="solid"/>
            </v:line>
            <v:line style="position:absolute" from="720,8681" to="11530,8681" stroked="true" strokeweight=".5pt" strokecolor="#e9eaec">
              <v:stroke dashstyle="solid"/>
            </v:line>
            <v:shape style="position:absolute;left:905;top:693;width:4776;height:305" type="#_x0000_t202" id="docshape15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How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open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is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community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issue?</w:t>
                    </w:r>
                  </w:p>
                </w:txbxContent>
              </v:textbox>
              <w10:wrap type="none"/>
            </v:shape>
            <v:shape style="position:absolute;left:905;top:6583;width:4804;height:305" type="#_x0000_t202" id="docshape16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will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likely</w:t>
                    </w:r>
                    <w:r>
                      <w:rPr>
                        <w:color w:val="242323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be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most</w:t>
                    </w:r>
                    <w:r>
                      <w:rPr>
                        <w:color w:val="242323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concerned</w:t>
                    </w:r>
                    <w:r>
                      <w:rPr>
                        <w:color w:val="242323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about…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323"/>
        </w:rPr>
        <w:t>Leader’s</w:t>
      </w:r>
      <w:r>
        <w:rPr>
          <w:color w:val="232323"/>
          <w:spacing w:val="-6"/>
        </w:rPr>
        <w:t> </w:t>
      </w:r>
      <w:r>
        <w:rPr>
          <w:color w:val="232323"/>
        </w:rPr>
        <w:t>Interests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8429"/>
      </w:tblGrid>
      <w:tr>
        <w:trPr>
          <w:trHeight w:val="1518" w:hRule="atLeast"/>
        </w:trPr>
        <w:tc>
          <w:tcPr>
            <w:tcW w:w="1727" w:type="dxa"/>
          </w:tcPr>
          <w:p>
            <w:pPr>
              <w:pStyle w:val="TableParagraph"/>
              <w:spacing w:before="5"/>
              <w:rPr>
                <w:rFonts w:ascii="ProximaNovaCond-Semibold"/>
                <w:b/>
                <w:sz w:val="3"/>
              </w:rPr>
            </w:pPr>
          </w:p>
          <w:p>
            <w:pPr>
              <w:pStyle w:val="TableParagraph"/>
              <w:ind w:left="102"/>
              <w:rPr>
                <w:rFonts w:ascii="ProximaNovaCond-Semibold"/>
                <w:sz w:val="20"/>
              </w:rPr>
            </w:pPr>
            <w:r>
              <w:rPr>
                <w:rFonts w:ascii="ProximaNovaCond-Semibold"/>
                <w:sz w:val="20"/>
              </w:rPr>
              <w:drawing>
                <wp:inline distT="0" distB="0" distL="0" distR="0">
                  <wp:extent cx="670561" cy="88010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1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NovaCond-Semibold"/>
                <w:sz w:val="20"/>
              </w:rPr>
            </w:r>
          </w:p>
        </w:tc>
        <w:tc>
          <w:tcPr>
            <w:tcW w:w="8429" w:type="dxa"/>
          </w:tcPr>
          <w:p>
            <w:pPr>
              <w:pStyle w:val="TableParagraph"/>
              <w:spacing w:before="7"/>
              <w:rPr>
                <w:rFonts w:ascii="ProximaNovaCond-Semibold"/>
                <w:b/>
                <w:sz w:val="28"/>
              </w:rPr>
            </w:pPr>
          </w:p>
          <w:p>
            <w:pPr>
              <w:pStyle w:val="TableParagraph"/>
              <w:spacing w:line="271" w:lineRule="auto"/>
              <w:ind w:left="528" w:right="2156"/>
              <w:rPr>
                <w:sz w:val="22"/>
              </w:rPr>
            </w:pPr>
            <w:r>
              <w:rPr>
                <w:color w:val="242323"/>
                <w:sz w:val="22"/>
              </w:rPr>
              <w:t>Open.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Supportive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of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the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GBV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program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and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a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proponent</w:t>
            </w:r>
            <w:r>
              <w:rPr>
                <w:color w:val="242323"/>
                <w:spacing w:val="23"/>
                <w:sz w:val="22"/>
              </w:rPr>
              <w:t> </w:t>
            </w:r>
            <w:r>
              <w:rPr>
                <w:color w:val="242323"/>
                <w:sz w:val="22"/>
              </w:rPr>
              <w:t>of</w:t>
            </w:r>
            <w:r>
              <w:rPr>
                <w:color w:val="242323"/>
                <w:spacing w:val="-54"/>
                <w:sz w:val="22"/>
              </w:rPr>
              <w:t> </w:t>
            </w:r>
            <w:r>
              <w:rPr>
                <w:color w:val="242323"/>
                <w:sz w:val="22"/>
              </w:rPr>
              <w:t>survivor-centered</w:t>
            </w:r>
            <w:r>
              <w:rPr>
                <w:color w:val="242323"/>
                <w:spacing w:val="10"/>
                <w:sz w:val="22"/>
              </w:rPr>
              <w:t> </w:t>
            </w:r>
            <w:r>
              <w:rPr>
                <w:color w:val="242323"/>
                <w:sz w:val="22"/>
              </w:rPr>
              <w:t>response.</w:t>
            </w:r>
          </w:p>
        </w:tc>
      </w:tr>
      <w:tr>
        <w:trPr>
          <w:trHeight w:val="1659" w:hRule="atLeast"/>
        </w:trPr>
        <w:tc>
          <w:tcPr>
            <w:tcW w:w="1727" w:type="dxa"/>
          </w:tcPr>
          <w:p>
            <w:pPr>
              <w:pStyle w:val="TableParagraph"/>
              <w:spacing w:before="10"/>
              <w:rPr>
                <w:rFonts w:ascii="ProximaNovaCond-Semibold"/>
                <w:b/>
                <w:sz w:val="9"/>
              </w:rPr>
            </w:pPr>
          </w:p>
          <w:p>
            <w:pPr>
              <w:pStyle w:val="TableParagraph"/>
              <w:ind w:left="114"/>
              <w:rPr>
                <w:rFonts w:ascii="ProximaNovaCond-Semibold"/>
                <w:sz w:val="20"/>
              </w:rPr>
            </w:pPr>
            <w:r>
              <w:rPr>
                <w:rFonts w:ascii="ProximaNovaCond-Semibold"/>
                <w:sz w:val="20"/>
              </w:rPr>
              <w:drawing>
                <wp:inline distT="0" distB="0" distL="0" distR="0">
                  <wp:extent cx="513257" cy="94126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7" cy="94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NovaCond-Semibold"/>
                <w:sz w:val="20"/>
              </w:rPr>
            </w:r>
          </w:p>
        </w:tc>
        <w:tc>
          <w:tcPr>
            <w:tcW w:w="8429" w:type="dxa"/>
          </w:tcPr>
          <w:p>
            <w:pPr>
              <w:pStyle w:val="TableParagraph"/>
              <w:spacing w:before="4"/>
              <w:rPr>
                <w:rFonts w:ascii="ProximaNovaCond-Semibold"/>
                <w:b/>
                <w:sz w:val="38"/>
              </w:rPr>
            </w:pPr>
          </w:p>
          <w:p>
            <w:pPr>
              <w:pStyle w:val="TableParagraph"/>
              <w:spacing w:line="271" w:lineRule="auto"/>
              <w:ind w:left="528"/>
              <w:rPr>
                <w:sz w:val="22"/>
              </w:rPr>
            </w:pPr>
            <w:r>
              <w:rPr>
                <w:color w:val="242323"/>
                <w:sz w:val="22"/>
              </w:rPr>
              <w:t>Partially</w:t>
            </w:r>
            <w:r>
              <w:rPr>
                <w:color w:val="242323"/>
                <w:spacing w:val="-3"/>
                <w:sz w:val="22"/>
              </w:rPr>
              <w:t> </w:t>
            </w:r>
            <w:r>
              <w:rPr>
                <w:color w:val="242323"/>
                <w:sz w:val="22"/>
              </w:rPr>
              <w:t>Open.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Has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demonstrated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interest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in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GBV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program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activities,</w:t>
            </w:r>
            <w:r>
              <w:rPr>
                <w:color w:val="242323"/>
                <w:spacing w:val="-3"/>
                <w:sz w:val="22"/>
              </w:rPr>
              <w:t> </w:t>
            </w:r>
            <w:r>
              <w:rPr>
                <w:color w:val="242323"/>
                <w:sz w:val="22"/>
              </w:rPr>
              <w:t>but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not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known</w:t>
            </w:r>
            <w:r>
              <w:rPr>
                <w:color w:val="242323"/>
                <w:spacing w:val="-54"/>
                <w:sz w:val="22"/>
              </w:rPr>
              <w:t> </w:t>
            </w:r>
            <w:r>
              <w:rPr>
                <w:color w:val="242323"/>
                <w:sz w:val="22"/>
              </w:rPr>
              <w:t>as a reliable advocate for survivors.</w:t>
            </w:r>
          </w:p>
        </w:tc>
      </w:tr>
      <w:tr>
        <w:trPr>
          <w:trHeight w:val="1625" w:hRule="atLeast"/>
        </w:trPr>
        <w:tc>
          <w:tcPr>
            <w:tcW w:w="1727" w:type="dxa"/>
          </w:tcPr>
          <w:p>
            <w:pPr>
              <w:pStyle w:val="TableParagraph"/>
              <w:rPr>
                <w:rFonts w:ascii="ProximaNovaCond-Semibold"/>
                <w:b/>
                <w:sz w:val="7"/>
              </w:rPr>
            </w:pPr>
          </w:p>
          <w:p>
            <w:pPr>
              <w:pStyle w:val="TableParagraph"/>
              <w:ind w:left="122"/>
              <w:rPr>
                <w:rFonts w:ascii="ProximaNovaCond-Semibold"/>
                <w:sz w:val="20"/>
              </w:rPr>
            </w:pPr>
            <w:r>
              <w:rPr>
                <w:rFonts w:ascii="ProximaNovaCond-Semibold"/>
                <w:sz w:val="20"/>
              </w:rPr>
              <w:drawing>
                <wp:inline distT="0" distB="0" distL="0" distR="0">
                  <wp:extent cx="611504" cy="97155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4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NovaCond-Semibold"/>
                <w:sz w:val="20"/>
              </w:rPr>
            </w:r>
          </w:p>
        </w:tc>
        <w:tc>
          <w:tcPr>
            <w:tcW w:w="8429" w:type="dxa"/>
          </w:tcPr>
          <w:p>
            <w:pPr>
              <w:pStyle w:val="TableParagraph"/>
              <w:rPr>
                <w:rFonts w:ascii="ProximaNovaCond-Semibold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ProximaNovaCond-Semibold"/>
                <w:b/>
                <w:sz w:val="26"/>
              </w:rPr>
            </w:pPr>
          </w:p>
          <w:p>
            <w:pPr>
              <w:pStyle w:val="TableParagraph"/>
              <w:spacing w:before="1"/>
              <w:ind w:left="528"/>
              <w:rPr>
                <w:sz w:val="22"/>
              </w:rPr>
            </w:pPr>
            <w:r>
              <w:rPr>
                <w:color w:val="242323"/>
                <w:sz w:val="22"/>
              </w:rPr>
              <w:t>Closed.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Not known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to the GBV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program and/or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thought to be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not supportive.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45"/>
        <w:ind w:left="560"/>
      </w:pPr>
      <w:r>
        <w:rPr>
          <w:color w:val="2CACE3"/>
        </w:rPr>
        <w:t>Key</w:t>
      </w:r>
      <w:r>
        <w:rPr>
          <w:color w:val="2CACE3"/>
          <w:spacing w:val="-4"/>
        </w:rPr>
        <w:t> </w:t>
      </w:r>
      <w:r>
        <w:rPr>
          <w:color w:val="2CACE3"/>
        </w:rPr>
        <w:t>Points</w:t>
      </w:r>
      <w:r>
        <w:rPr>
          <w:color w:val="2CACE3"/>
          <w:spacing w:val="-3"/>
        </w:rPr>
        <w:t> </w:t>
      </w:r>
      <w:r>
        <w:rPr>
          <w:color w:val="2CACE3"/>
        </w:rPr>
        <w:t>for</w:t>
      </w:r>
      <w:r>
        <w:rPr>
          <w:color w:val="2CACE3"/>
          <w:spacing w:val="-3"/>
        </w:rPr>
        <w:t> </w:t>
      </w:r>
      <w:r>
        <w:rPr>
          <w:color w:val="2CACE3"/>
        </w:rPr>
        <w:t>Discussion</w:t>
      </w:r>
    </w:p>
    <w:p>
      <w:pPr>
        <w:pStyle w:val="BodyText"/>
        <w:spacing w:before="4"/>
        <w:rPr>
          <w:sz w:val="7"/>
        </w:rPr>
      </w:pPr>
      <w:r>
        <w:rPr/>
        <w:pict>
          <v:group style="position:absolute;margin-left:36pt;margin-top:5.3577pt;width:540.5pt;height:195.45pt;mso-position-horizontal-relative:page;mso-position-vertical-relative:paragraph;z-index:-15726592;mso-wrap-distance-left:0;mso-wrap-distance-right:0" id="docshapegroup17" coordorigin="720,107" coordsize="10810,3909">
            <v:rect style="position:absolute;left:725;top:117;width:10800;height:3894" id="docshape18" filled="true" fillcolor="#f1f7fc" stroked="false">
              <v:fill type="solid"/>
            </v:rect>
            <v:rect style="position:absolute;left:720;top:107;width:10810;height:20" id="docshape19" filled="true" fillcolor="#ede8eb" stroked="false">
              <v:fill type="solid"/>
            </v:rect>
            <v:line style="position:absolute" from="725,4006" to="725,127" stroked="true" strokeweight=".5pt" strokecolor="#ede8eb">
              <v:stroke dashstyle="solid"/>
            </v:line>
            <v:line style="position:absolute" from="11525,4006" to="11525,127" stroked="true" strokeweight=".5pt" strokecolor="#ede8eb">
              <v:stroke dashstyle="solid"/>
            </v:line>
            <v:line style="position:absolute" from="720,4011" to="11530,4011" stroked="true" strokeweight=".5pt" strokecolor="#ede8eb">
              <v:stroke dashstyle="solid"/>
            </v:line>
            <v:shape style="position:absolute;left:730;top:127;width:10790;height:3879" type="#_x0000_t202" id="docshape20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278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What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key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points-</w:t>
                    </w:r>
                    <w:r>
                      <w:rPr>
                        <w:color w:val="242323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pieces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of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information</w:t>
                    </w:r>
                    <w:r>
                      <w:rPr>
                        <w:color w:val="242323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or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facts-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are</w:t>
                    </w:r>
                    <w:r>
                      <w:rPr>
                        <w:color w:val="242323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important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highlight?</w:t>
                    </w:r>
                    <w:r>
                      <w:rPr>
                        <w:color w:val="242323"/>
                        <w:spacing w:val="-5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Which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facts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will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most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appeal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leader’s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interests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(</w:t>
                    </w:r>
                    <w:r>
                      <w:rPr>
                        <w:rFonts w:ascii="Proxima Nova" w:hAnsi="Proxima Nova"/>
                        <w:b/>
                        <w:color w:val="242323"/>
                        <w:sz w:val="22"/>
                      </w:rPr>
                      <w:t>see</w:t>
                    </w:r>
                    <w:r>
                      <w:rPr>
                        <w:rFonts w:ascii="Proxima Nova" w:hAnsi="Proxima Nova"/>
                        <w:b/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323"/>
                        <w:sz w:val="22"/>
                      </w:rPr>
                      <w:t>factsheets</w:t>
                    </w:r>
                    <w:r>
                      <w:rPr>
                        <w:color w:val="242323"/>
                        <w:sz w:val="22"/>
                      </w:rPr>
                      <w:t>)?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0" w:right="108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212</w:t>
      </w:r>
    </w:p>
    <w:p>
      <w:pPr>
        <w:spacing w:after="0"/>
        <w:jc w:val="right"/>
        <w:rPr>
          <w:rFonts w:ascii="ProximaNova-Medium"/>
          <w:sz w:val="20"/>
        </w:rPr>
        <w:sectPr>
          <w:pgSz w:w="12240" w:h="15840"/>
          <w:pgMar w:top="560" w:bottom="0" w:left="160" w:right="160"/>
        </w:sectPr>
      </w:pPr>
    </w:p>
    <w:p>
      <w:pPr>
        <w:pStyle w:val="BodyText"/>
        <w:spacing w:before="121"/>
        <w:ind w:left="560"/>
      </w:pPr>
      <w:r>
        <w:rPr>
          <w:color w:val="0063A2"/>
        </w:rPr>
        <w:t>Prepare</w:t>
      </w:r>
      <w:r>
        <w:rPr>
          <w:color w:val="0063A2"/>
          <w:spacing w:val="-2"/>
        </w:rPr>
        <w:t> </w:t>
      </w:r>
      <w:r>
        <w:rPr>
          <w:color w:val="0063A2"/>
        </w:rPr>
        <w:t>for</w:t>
      </w:r>
      <w:r>
        <w:rPr>
          <w:color w:val="0063A2"/>
          <w:spacing w:val="-1"/>
        </w:rPr>
        <w:t> </w:t>
      </w:r>
      <w:r>
        <w:rPr>
          <w:color w:val="0063A2"/>
        </w:rPr>
        <w:t>Potential</w:t>
      </w:r>
      <w:r>
        <w:rPr>
          <w:color w:val="0063A2"/>
          <w:spacing w:val="-1"/>
        </w:rPr>
        <w:t> </w:t>
      </w:r>
      <w:r>
        <w:rPr>
          <w:color w:val="0063A2"/>
        </w:rPr>
        <w:t>Challenges</w:t>
      </w:r>
    </w:p>
    <w:p>
      <w:pPr>
        <w:pStyle w:val="BodyText"/>
        <w:spacing w:before="3"/>
        <w:rPr>
          <w:sz w:val="7"/>
        </w:rPr>
      </w:pPr>
      <w:r>
        <w:rPr/>
        <w:pict>
          <v:group style="position:absolute;margin-left:36pt;margin-top:5.3499pt;width:540.5pt;height:125.45pt;mso-position-horizontal-relative:page;mso-position-vertical-relative:paragraph;z-index:-15725568;mso-wrap-distance-left:0;mso-wrap-distance-right:0" id="docshapegroup21" coordorigin="720,107" coordsize="10810,2509">
            <v:rect style="position:absolute;left:725;top:117;width:10800;height:2494" id="docshape22" filled="true" fillcolor="#eceef5" stroked="false">
              <v:fill type="solid"/>
            </v:rect>
            <v:rect style="position:absolute;left:720;top:107;width:10810;height:20" id="docshape23" filled="true" fillcolor="#ede8eb" stroked="false">
              <v:fill type="solid"/>
            </v:rect>
            <v:line style="position:absolute" from="725,2606" to="725,127" stroked="true" strokeweight=".5pt" strokecolor="#ede8eb">
              <v:stroke dashstyle="solid"/>
            </v:line>
            <v:line style="position:absolute" from="11525,2606" to="11525,127" stroked="true" strokeweight=".5pt" strokecolor="#ede8eb">
              <v:stroke dashstyle="solid"/>
            </v:line>
            <v:line style="position:absolute" from="720,2611" to="11530,2611" stroked="true" strokeweight=".5pt" strokecolor="#ede8eb">
              <v:stroke dashstyle="solid"/>
            </v:line>
            <v:shape style="position:absolute;left:730;top:127;width:10790;height:2479" type="#_x0000_t202" id="docshape24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453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Anticipate</w:t>
                    </w:r>
                    <w:r>
                      <w:rPr>
                        <w:color w:val="242323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different</w:t>
                    </w:r>
                    <w:r>
                      <w:rPr>
                        <w:color w:val="242323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perspectives</w:t>
                    </w:r>
                    <w:r>
                      <w:rPr>
                        <w:color w:val="242323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and</w:t>
                    </w:r>
                    <w:r>
                      <w:rPr>
                        <w:color w:val="242323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possible</w:t>
                    </w:r>
                    <w:r>
                      <w:rPr>
                        <w:color w:val="242323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arguments.</w:t>
                    </w:r>
                    <w:r>
                      <w:rPr>
                        <w:color w:val="242323"/>
                        <w:spacing w:val="-5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How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will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you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re-orient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discussion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focus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on</w:t>
                    </w:r>
                    <w:r>
                      <w:rPr>
                        <w:color w:val="242323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key</w:t>
                    </w:r>
                    <w:r>
                      <w:rPr>
                        <w:color w:val="242323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points?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45"/>
        <w:ind w:left="560"/>
      </w:pPr>
      <w:r>
        <w:rPr>
          <w:color w:val="004552"/>
        </w:rPr>
        <w:t>Communication</w:t>
      </w:r>
      <w:r>
        <w:rPr>
          <w:color w:val="004552"/>
          <w:spacing w:val="-2"/>
        </w:rPr>
        <w:t> </w:t>
      </w:r>
      <w:r>
        <w:rPr>
          <w:color w:val="004552"/>
        </w:rPr>
        <w:t>Style</w:t>
      </w:r>
    </w:p>
    <w:p>
      <w:pPr>
        <w:pStyle w:val="BodyText"/>
        <w:spacing w:before="4"/>
        <w:rPr>
          <w:sz w:val="7"/>
        </w:rPr>
      </w:pPr>
      <w:r>
        <w:rPr/>
        <w:pict>
          <v:group style="position:absolute;margin-left:36pt;margin-top:5.3799pt;width:540.5pt;height:209.45pt;mso-position-horizontal-relative:page;mso-position-vertical-relative:paragraph;z-index:-15725056;mso-wrap-distance-left:0;mso-wrap-distance-right:0" id="docshapegroup25" coordorigin="720,108" coordsize="10810,4189">
            <v:rect style="position:absolute;left:725;top:117;width:10800;height:4174" id="docshape26" filled="true" fillcolor="#f3faf7" stroked="false">
              <v:fill type="solid"/>
            </v:rect>
            <v:rect style="position:absolute;left:720;top:107;width:10810;height:20" id="docshape27" filled="true" fillcolor="#ede8eb" stroked="false">
              <v:fill type="solid"/>
            </v:rect>
            <v:line style="position:absolute" from="725,4286" to="725,128" stroked="true" strokeweight=".5pt" strokecolor="#ede8eb">
              <v:stroke dashstyle="solid"/>
            </v:line>
            <v:line style="position:absolute" from="11525,4286" to="11525,128" stroked="true" strokeweight=".5pt" strokecolor="#ede8eb">
              <v:stroke dashstyle="solid"/>
            </v:line>
            <v:line style="position:absolute" from="720,4291" to="11530,4291" stroked="true" strokeweight=".5pt" strokecolor="#ede8eb">
              <v:stroke dashstyle="solid"/>
            </v:line>
            <v:shape style="position:absolute;left:730;top:127;width:10790;height:4159" type="#_x0000_t202" id="docshape28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363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Important</w:t>
                    </w:r>
                    <w:r>
                      <w:rPr>
                        <w:color w:val="242323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things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remember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when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communicating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with</w:t>
                    </w:r>
                    <w:r>
                      <w:rPr>
                        <w:color w:val="242323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leader.</w:t>
                    </w:r>
                    <w:r>
                      <w:rPr>
                        <w:color w:val="242323"/>
                        <w:spacing w:val="-54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Specific</w:t>
                    </w:r>
                    <w:r>
                      <w:rPr>
                        <w:color w:val="242323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greetings?</w:t>
                    </w:r>
                  </w:p>
                  <w:p>
                    <w:pPr>
                      <w:spacing w:line="271" w:lineRule="auto" w:before="0"/>
                      <w:ind w:left="175" w:right="20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323"/>
                        <w:sz w:val="22"/>
                      </w:rPr>
                      <w:t>Has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leader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made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positive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contributions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community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safety,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or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the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GBV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program,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that</w:t>
                    </w:r>
                    <w:r>
                      <w:rPr>
                        <w:color w:val="242323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you</w:t>
                    </w:r>
                    <w:r>
                      <w:rPr>
                        <w:color w:val="242323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want</w:t>
                    </w:r>
                    <w:r>
                      <w:rPr>
                        <w:color w:val="242323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to</w:t>
                    </w:r>
                    <w:r>
                      <w:rPr>
                        <w:color w:val="242323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42323"/>
                        <w:sz w:val="22"/>
                      </w:rPr>
                      <w:t>acknowledge?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32"/>
        <w:ind w:left="115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213</w:t>
      </w:r>
    </w:p>
    <w:sectPr>
      <w:pgSz w:w="12240" w:h="15840"/>
      <w:pgMar w:top="56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Cond-Semibold">
    <w:altName w:val="ProximaNovaCond-Semibo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40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32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5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5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5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0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5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2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Cond-Semibold" w:hAnsi="ProximaNovaCond-Semibold" w:eastAsia="ProximaNovaCond-Semibold" w:cs="ProximaNovaCond-Semibold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6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2022-02-09T18:32:52Z</dcterms:created>
  <dcterms:modified xsi:type="dcterms:W3CDTF">2022-02-09T18:32:52Z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