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D407D" w14:textId="77777777" w:rsidR="0098258C" w:rsidRDefault="0098258C" w:rsidP="003E39DC">
      <w:pPr>
        <w:ind w:left="2880" w:hanging="2880"/>
        <w:jc w:val="center"/>
        <w:rPr>
          <w:b/>
          <w:bCs/>
        </w:rPr>
      </w:pPr>
      <w:bookmarkStart w:id="0" w:name="_GoBack"/>
      <w:bookmarkEnd w:id="0"/>
    </w:p>
    <w:p w14:paraId="3C040BD5" w14:textId="6430C5B3" w:rsidR="00191D16" w:rsidRDefault="004C4B8B" w:rsidP="003E39DC">
      <w:pPr>
        <w:ind w:left="2880" w:hanging="2880"/>
        <w:jc w:val="center"/>
        <w:rPr>
          <w:b/>
          <w:bCs/>
        </w:rPr>
      </w:pPr>
      <w:r>
        <w:rPr>
          <w:b/>
          <w:bCs/>
        </w:rPr>
        <w:t xml:space="preserve">LOCAL CAPACITY STRENGTHENING FOR RESPONSE (LCS4R) PROJECT </w:t>
      </w:r>
    </w:p>
    <w:p w14:paraId="5AEA5DC0" w14:textId="7E53F206" w:rsidR="00F47404" w:rsidRPr="0098258C" w:rsidRDefault="00F47404" w:rsidP="0098258C">
      <w:pPr>
        <w:ind w:left="2880" w:hanging="2880"/>
        <w:jc w:val="center"/>
        <w:rPr>
          <w:b/>
          <w:bCs/>
          <w:sz w:val="24"/>
          <w:szCs w:val="24"/>
          <w:u w:val="single"/>
        </w:rPr>
      </w:pPr>
      <w:r w:rsidRPr="0098258C">
        <w:rPr>
          <w:b/>
          <w:bCs/>
          <w:sz w:val="24"/>
          <w:szCs w:val="24"/>
          <w:u w:val="single"/>
        </w:rPr>
        <w:t>App</w:t>
      </w:r>
      <w:r w:rsidR="0098258C" w:rsidRPr="0098258C">
        <w:rPr>
          <w:b/>
          <w:bCs/>
          <w:sz w:val="24"/>
          <w:szCs w:val="24"/>
          <w:u w:val="single"/>
        </w:rPr>
        <w:t>lication P</w:t>
      </w:r>
      <w:r w:rsidRPr="0098258C">
        <w:rPr>
          <w:b/>
          <w:bCs/>
          <w:sz w:val="24"/>
          <w:szCs w:val="24"/>
          <w:u w:val="single"/>
        </w:rPr>
        <w:t>rocess</w:t>
      </w:r>
      <w:r w:rsidR="002A6FAD">
        <w:rPr>
          <w:b/>
          <w:bCs/>
          <w:sz w:val="24"/>
          <w:szCs w:val="24"/>
          <w:u w:val="single"/>
        </w:rPr>
        <w:t xml:space="preserve"> – Guidance Notes</w:t>
      </w:r>
    </w:p>
    <w:p w14:paraId="2EE4C7E3" w14:textId="1FBFD320" w:rsidR="003E39DC" w:rsidRDefault="00C302F7" w:rsidP="003E23CA">
      <w:pPr>
        <w:rPr>
          <w:rFonts w:cstheme="minorHAnsi"/>
          <w:b/>
        </w:rPr>
      </w:pPr>
      <w:r w:rsidRPr="00C302F7">
        <w:rPr>
          <w:rFonts w:cstheme="minorHAnsi"/>
        </w:rPr>
        <w:t xml:space="preserve">This is an opportunity for </w:t>
      </w:r>
      <w:r w:rsidR="00C66A39">
        <w:rPr>
          <w:rFonts w:cstheme="minorHAnsi"/>
        </w:rPr>
        <w:t>c</w:t>
      </w:r>
      <w:r>
        <w:rPr>
          <w:rFonts w:cstheme="minorHAnsi"/>
        </w:rPr>
        <w:t>ommunity</w:t>
      </w:r>
      <w:r w:rsidR="00C66A39">
        <w:rPr>
          <w:rFonts w:cstheme="minorHAnsi"/>
        </w:rPr>
        <w:t>-b</w:t>
      </w:r>
      <w:r>
        <w:rPr>
          <w:rFonts w:cstheme="minorHAnsi"/>
        </w:rPr>
        <w:t xml:space="preserve">ased </w:t>
      </w:r>
      <w:r w:rsidR="00C66A39">
        <w:rPr>
          <w:rFonts w:cstheme="minorHAnsi"/>
        </w:rPr>
        <w:t>o</w:t>
      </w:r>
      <w:r>
        <w:rPr>
          <w:rFonts w:cstheme="minorHAnsi"/>
        </w:rPr>
        <w:t>rganizations (CBO</w:t>
      </w:r>
      <w:r w:rsidR="00C66A39">
        <w:rPr>
          <w:rFonts w:cstheme="minorHAnsi"/>
        </w:rPr>
        <w:t>s</w:t>
      </w:r>
      <w:r>
        <w:rPr>
          <w:rFonts w:cstheme="minorHAnsi"/>
        </w:rPr>
        <w:t xml:space="preserve">), </w:t>
      </w:r>
      <w:r w:rsidR="00C66A39">
        <w:rPr>
          <w:rFonts w:cstheme="minorHAnsi"/>
        </w:rPr>
        <w:t>l</w:t>
      </w:r>
      <w:r>
        <w:rPr>
          <w:rFonts w:cstheme="minorHAnsi"/>
        </w:rPr>
        <w:t xml:space="preserve">ocal </w:t>
      </w:r>
      <w:r w:rsidR="00C66A39">
        <w:rPr>
          <w:rFonts w:cstheme="minorHAnsi"/>
        </w:rPr>
        <w:t>n</w:t>
      </w:r>
      <w:r>
        <w:rPr>
          <w:rFonts w:cstheme="minorHAnsi"/>
        </w:rPr>
        <w:t>on-</w:t>
      </w:r>
      <w:r w:rsidR="00C66A39">
        <w:rPr>
          <w:rFonts w:cstheme="minorHAnsi"/>
        </w:rPr>
        <w:t>g</w:t>
      </w:r>
      <w:r>
        <w:rPr>
          <w:rFonts w:cstheme="minorHAnsi"/>
        </w:rPr>
        <w:t xml:space="preserve">overnmental </w:t>
      </w:r>
      <w:r w:rsidR="00C66A39">
        <w:rPr>
          <w:rFonts w:cstheme="minorHAnsi"/>
        </w:rPr>
        <w:t>o</w:t>
      </w:r>
      <w:r>
        <w:rPr>
          <w:rFonts w:cstheme="minorHAnsi"/>
        </w:rPr>
        <w:t>rganization</w:t>
      </w:r>
      <w:r w:rsidR="00C66A39">
        <w:rPr>
          <w:rFonts w:cstheme="minorHAnsi"/>
        </w:rPr>
        <w:t>s</w:t>
      </w:r>
      <w:r w:rsidR="00A0265B">
        <w:rPr>
          <w:rFonts w:cstheme="minorHAnsi"/>
        </w:rPr>
        <w:t xml:space="preserve"> (</w:t>
      </w:r>
      <w:r w:rsidR="00A0265B" w:rsidRPr="00C302F7">
        <w:rPr>
          <w:rFonts w:cstheme="minorHAnsi"/>
        </w:rPr>
        <w:t>LNGO</w:t>
      </w:r>
      <w:r w:rsidR="00C66A39">
        <w:rPr>
          <w:rFonts w:cstheme="minorHAnsi"/>
        </w:rPr>
        <w:t>s</w:t>
      </w:r>
      <w:r w:rsidR="00A0265B">
        <w:rPr>
          <w:rFonts w:cstheme="minorHAnsi"/>
        </w:rPr>
        <w:t>)</w:t>
      </w:r>
      <w:r>
        <w:rPr>
          <w:rFonts w:cstheme="minorHAnsi"/>
        </w:rPr>
        <w:t xml:space="preserve"> and </w:t>
      </w:r>
      <w:r w:rsidR="00C66A39">
        <w:rPr>
          <w:rFonts w:cstheme="minorHAnsi"/>
        </w:rPr>
        <w:t>n</w:t>
      </w:r>
      <w:r>
        <w:rPr>
          <w:rFonts w:cstheme="minorHAnsi"/>
        </w:rPr>
        <w:t xml:space="preserve">ational </w:t>
      </w:r>
      <w:r w:rsidR="00C66A39">
        <w:rPr>
          <w:rFonts w:cstheme="minorHAnsi"/>
        </w:rPr>
        <w:t>n</w:t>
      </w:r>
      <w:r>
        <w:rPr>
          <w:rFonts w:cstheme="minorHAnsi"/>
        </w:rPr>
        <w:t>on-</w:t>
      </w:r>
      <w:r w:rsidR="00C66A39">
        <w:rPr>
          <w:rFonts w:cstheme="minorHAnsi"/>
        </w:rPr>
        <w:t>g</w:t>
      </w:r>
      <w:r w:rsidR="00A0265B">
        <w:rPr>
          <w:rFonts w:cstheme="minorHAnsi"/>
        </w:rPr>
        <w:t>overnmental</w:t>
      </w:r>
      <w:r>
        <w:rPr>
          <w:rFonts w:cstheme="minorHAnsi"/>
        </w:rPr>
        <w:t xml:space="preserve"> </w:t>
      </w:r>
      <w:r w:rsidR="00C66A39">
        <w:rPr>
          <w:rFonts w:cstheme="minorHAnsi"/>
        </w:rPr>
        <w:t>o</w:t>
      </w:r>
      <w:r w:rsidR="00A0265B">
        <w:rPr>
          <w:rFonts w:cstheme="minorHAnsi"/>
        </w:rPr>
        <w:t>rganizations</w:t>
      </w:r>
      <w:r>
        <w:rPr>
          <w:rFonts w:cstheme="minorHAnsi"/>
        </w:rPr>
        <w:t xml:space="preserve"> </w:t>
      </w:r>
      <w:r w:rsidR="00A0265B">
        <w:rPr>
          <w:rFonts w:cstheme="minorHAnsi"/>
        </w:rPr>
        <w:t>(</w:t>
      </w:r>
      <w:r w:rsidRPr="00C302F7">
        <w:rPr>
          <w:rFonts w:cstheme="minorHAnsi"/>
        </w:rPr>
        <w:t>NNGO</w:t>
      </w:r>
      <w:r w:rsidR="00C66A39">
        <w:rPr>
          <w:rFonts w:cstheme="minorHAnsi"/>
        </w:rPr>
        <w:t>s</w:t>
      </w:r>
      <w:r w:rsidR="00A0265B">
        <w:rPr>
          <w:rFonts w:cstheme="minorHAnsi"/>
        </w:rPr>
        <w:t>)</w:t>
      </w:r>
      <w:r w:rsidRPr="00C302F7">
        <w:rPr>
          <w:rFonts w:cstheme="minorHAnsi"/>
        </w:rPr>
        <w:t xml:space="preserve"> to strengthen</w:t>
      </w:r>
      <w:r>
        <w:rPr>
          <w:rFonts w:cstheme="minorHAnsi"/>
        </w:rPr>
        <w:t xml:space="preserve"> </w:t>
      </w:r>
      <w:r w:rsidR="00A0265B">
        <w:rPr>
          <w:rFonts w:cstheme="minorHAnsi"/>
        </w:rPr>
        <w:t>their</w:t>
      </w:r>
      <w:r w:rsidRPr="00C302F7">
        <w:rPr>
          <w:rFonts w:cstheme="minorHAnsi"/>
        </w:rPr>
        <w:t xml:space="preserve"> </w:t>
      </w:r>
      <w:r w:rsidR="003E39DC">
        <w:rPr>
          <w:rFonts w:cstheme="minorHAnsi"/>
        </w:rPr>
        <w:t xml:space="preserve">institutional </w:t>
      </w:r>
      <w:r w:rsidR="003E39DC" w:rsidRPr="009B4291">
        <w:rPr>
          <w:rFonts w:cstheme="minorHAnsi"/>
        </w:rPr>
        <w:t>capacit</w:t>
      </w:r>
      <w:r w:rsidR="003E39DC">
        <w:rPr>
          <w:rFonts w:cstheme="minorHAnsi"/>
        </w:rPr>
        <w:t xml:space="preserve">ies </w:t>
      </w:r>
      <w:r w:rsidR="003E39DC" w:rsidRPr="009B4291">
        <w:rPr>
          <w:rFonts w:cstheme="minorHAnsi"/>
        </w:rPr>
        <w:t>to</w:t>
      </w:r>
      <w:r w:rsidR="003E39DC" w:rsidRPr="00DA6430">
        <w:rPr>
          <w:rFonts w:cstheme="minorHAnsi"/>
        </w:rPr>
        <w:t xml:space="preserve"> respond </w:t>
      </w:r>
      <w:r w:rsidR="003E39DC">
        <w:rPr>
          <w:rFonts w:cstheme="minorHAnsi"/>
        </w:rPr>
        <w:t xml:space="preserve">more effectively </w:t>
      </w:r>
      <w:r w:rsidR="003E39DC" w:rsidRPr="00DA6430">
        <w:rPr>
          <w:rFonts w:cstheme="minorHAnsi"/>
        </w:rPr>
        <w:t xml:space="preserve">to emergencies within the humanitarian coordination systems. </w:t>
      </w:r>
      <w:r w:rsidR="00234608" w:rsidRPr="00EF6ACA">
        <w:rPr>
          <w:rFonts w:cstheme="minorHAnsi"/>
          <w:b/>
        </w:rPr>
        <w:t xml:space="preserve">The LCS4R project will work with CBOs, LNGOs and NGOs from Malawi and Ethiopia </w:t>
      </w:r>
      <w:r w:rsidR="00234608">
        <w:rPr>
          <w:rFonts w:cstheme="minorHAnsi"/>
          <w:b/>
        </w:rPr>
        <w:t>in</w:t>
      </w:r>
      <w:r w:rsidR="00234608" w:rsidRPr="00EF6ACA">
        <w:rPr>
          <w:rFonts w:cstheme="minorHAnsi"/>
          <w:b/>
        </w:rPr>
        <w:t xml:space="preserve"> </w:t>
      </w:r>
      <w:r w:rsidR="00C66A39">
        <w:rPr>
          <w:rFonts w:cstheme="minorHAnsi"/>
          <w:b/>
        </w:rPr>
        <w:t xml:space="preserve">the </w:t>
      </w:r>
      <w:r w:rsidR="00234608" w:rsidRPr="00EF6ACA">
        <w:rPr>
          <w:rFonts w:cstheme="minorHAnsi"/>
          <w:b/>
        </w:rPr>
        <w:t xml:space="preserve">Africa </w:t>
      </w:r>
      <w:r w:rsidR="00C66A39">
        <w:rPr>
          <w:rFonts w:cstheme="minorHAnsi"/>
          <w:b/>
        </w:rPr>
        <w:t>r</w:t>
      </w:r>
      <w:r w:rsidR="002516B6">
        <w:rPr>
          <w:rFonts w:cstheme="minorHAnsi"/>
          <w:b/>
        </w:rPr>
        <w:t>egion</w:t>
      </w:r>
      <w:r w:rsidR="00C66A39">
        <w:rPr>
          <w:rFonts w:cstheme="minorHAnsi"/>
          <w:b/>
        </w:rPr>
        <w:t>,</w:t>
      </w:r>
      <w:r w:rsidR="002516B6">
        <w:rPr>
          <w:rFonts w:cstheme="minorHAnsi"/>
          <w:b/>
        </w:rPr>
        <w:t xml:space="preserve"> </w:t>
      </w:r>
      <w:r w:rsidR="00234608" w:rsidRPr="00EF6ACA">
        <w:rPr>
          <w:rFonts w:cstheme="minorHAnsi"/>
          <w:b/>
        </w:rPr>
        <w:t xml:space="preserve">and Bangladesh and Pakistan </w:t>
      </w:r>
      <w:r w:rsidR="00234608">
        <w:rPr>
          <w:rFonts w:cstheme="minorHAnsi"/>
          <w:b/>
        </w:rPr>
        <w:t>in</w:t>
      </w:r>
      <w:r w:rsidR="00234608" w:rsidRPr="00EF6ACA">
        <w:rPr>
          <w:rFonts w:cstheme="minorHAnsi"/>
          <w:b/>
        </w:rPr>
        <w:t xml:space="preserve"> </w:t>
      </w:r>
      <w:r w:rsidR="00C66A39">
        <w:rPr>
          <w:rFonts w:cstheme="minorHAnsi"/>
          <w:b/>
        </w:rPr>
        <w:t xml:space="preserve">the </w:t>
      </w:r>
      <w:r w:rsidR="00234608" w:rsidRPr="00EF6ACA">
        <w:rPr>
          <w:rFonts w:cstheme="minorHAnsi"/>
          <w:b/>
        </w:rPr>
        <w:t>Asia</w:t>
      </w:r>
      <w:r w:rsidR="006014CF">
        <w:rPr>
          <w:rFonts w:cstheme="minorHAnsi"/>
          <w:b/>
        </w:rPr>
        <w:t xml:space="preserve"> </w:t>
      </w:r>
      <w:r w:rsidR="00C66A39">
        <w:rPr>
          <w:rFonts w:cstheme="minorHAnsi"/>
          <w:b/>
        </w:rPr>
        <w:t>r</w:t>
      </w:r>
      <w:r w:rsidR="002516B6">
        <w:rPr>
          <w:rFonts w:cstheme="minorHAnsi"/>
          <w:b/>
        </w:rPr>
        <w:t>egion</w:t>
      </w:r>
      <w:r w:rsidR="00234608" w:rsidRPr="00EF6ACA">
        <w:rPr>
          <w:rFonts w:cstheme="minorHAnsi"/>
          <w:b/>
        </w:rPr>
        <w:t>.</w:t>
      </w:r>
      <w:r w:rsidR="00894551">
        <w:rPr>
          <w:rFonts w:cstheme="minorHAnsi"/>
          <w:b/>
        </w:rPr>
        <w:t xml:space="preserve"> </w:t>
      </w:r>
    </w:p>
    <w:p w14:paraId="1D3E4C82" w14:textId="3F11AC66" w:rsidR="00832C30" w:rsidRDefault="00234608" w:rsidP="003E23CA">
      <w:pPr>
        <w:rPr>
          <w:rFonts w:cstheme="minorHAnsi"/>
          <w:i/>
          <w:iCs/>
        </w:rPr>
      </w:pPr>
      <w:r w:rsidRPr="004E06A2">
        <w:rPr>
          <w:rFonts w:cstheme="minorHAnsi"/>
          <w:i/>
          <w:iCs/>
        </w:rPr>
        <w:t xml:space="preserve">This </w:t>
      </w:r>
      <w:r w:rsidR="002124D1">
        <w:rPr>
          <w:rFonts w:cstheme="minorHAnsi"/>
          <w:i/>
          <w:iCs/>
        </w:rPr>
        <w:t>project</w:t>
      </w:r>
      <w:r w:rsidRPr="004E06A2">
        <w:rPr>
          <w:rFonts w:cstheme="minorHAnsi"/>
          <w:i/>
          <w:iCs/>
        </w:rPr>
        <w:t xml:space="preserve"> is supported by USAID's Bureau for Humanitarian Assistance (BHA) and implemented by International Medical Corps in collaboration with Concern Worldwide.</w:t>
      </w:r>
    </w:p>
    <w:p w14:paraId="1901DE81" w14:textId="26389D9E" w:rsidR="00DE5DF8" w:rsidRPr="00C6461A" w:rsidRDefault="006C791A">
      <w:pPr>
        <w:rPr>
          <w:rFonts w:cstheme="minorHAnsi"/>
          <w:b/>
          <w:bCs/>
        </w:rPr>
      </w:pPr>
      <w:r w:rsidRPr="00C6461A">
        <w:rPr>
          <w:rFonts w:cstheme="minorHAnsi"/>
          <w:b/>
          <w:bCs/>
        </w:rPr>
        <w:t xml:space="preserve">LCS4R PROJECT CONTEXT </w:t>
      </w:r>
    </w:p>
    <w:p w14:paraId="07EB047F" w14:textId="06A7F36B" w:rsidR="002C414A" w:rsidRDefault="00DE5DF8" w:rsidP="003E23CA">
      <w:pPr>
        <w:rPr>
          <w:rFonts w:cstheme="minorHAnsi"/>
        </w:rPr>
      </w:pPr>
      <w:r w:rsidRPr="0098112B">
        <w:rPr>
          <w:rFonts w:cstheme="minorHAnsi"/>
        </w:rPr>
        <w:t>Over the years, humanitarian emergencies have become increasingly complex. Each year, millions of people are left in desperate need of immediate lifesaving aid, protection and assistance. Local and national NGOs are at the forefront of humanitarian emergency response. They are the first to respond</w:t>
      </w:r>
      <w:r>
        <w:rPr>
          <w:rFonts w:cstheme="minorHAnsi"/>
        </w:rPr>
        <w:t>. T</w:t>
      </w:r>
      <w:r w:rsidRPr="0098112B">
        <w:rPr>
          <w:rFonts w:cstheme="minorHAnsi"/>
        </w:rPr>
        <w:t xml:space="preserve">heir knowledge of the local context and relationships with stakeholders enable them to mobilize communities and deliver emergency assistance </w:t>
      </w:r>
      <w:r>
        <w:rPr>
          <w:rFonts w:cstheme="minorHAnsi"/>
        </w:rPr>
        <w:t>that better addresses the needs of</w:t>
      </w:r>
      <w:r w:rsidRPr="0098112B">
        <w:rPr>
          <w:rFonts w:cstheme="minorHAnsi"/>
        </w:rPr>
        <w:t xml:space="preserve"> the impacted populations.</w:t>
      </w:r>
    </w:p>
    <w:p w14:paraId="3A74A67F" w14:textId="44F5EF36" w:rsidR="00DE5DF8" w:rsidRPr="0098112B" w:rsidRDefault="00DE5DF8" w:rsidP="003E23CA">
      <w:pPr>
        <w:rPr>
          <w:rFonts w:cstheme="minorHAnsi"/>
        </w:rPr>
      </w:pPr>
      <w:r w:rsidRPr="0098112B">
        <w:rPr>
          <w:rFonts w:cstheme="minorHAnsi"/>
        </w:rPr>
        <w:t xml:space="preserve">However, due to the complexities and requirements of humanitarian funding and program implementation, many national and local NGOs face barriers in establishing </w:t>
      </w:r>
      <w:r>
        <w:rPr>
          <w:rFonts w:cstheme="minorHAnsi"/>
        </w:rPr>
        <w:t xml:space="preserve">and sustaining </w:t>
      </w:r>
      <w:r w:rsidRPr="0098112B">
        <w:rPr>
          <w:rFonts w:cstheme="minorHAnsi"/>
        </w:rPr>
        <w:t xml:space="preserve">the institutional capacities </w:t>
      </w:r>
      <w:r w:rsidR="002C414A">
        <w:rPr>
          <w:rFonts w:cstheme="minorHAnsi"/>
        </w:rPr>
        <w:t xml:space="preserve">needed </w:t>
      </w:r>
      <w:r w:rsidRPr="0098112B">
        <w:rPr>
          <w:rFonts w:cstheme="minorHAnsi"/>
        </w:rPr>
        <w:t xml:space="preserve">to </w:t>
      </w:r>
      <w:r>
        <w:rPr>
          <w:rFonts w:cstheme="minorHAnsi"/>
        </w:rPr>
        <w:t>participate in a large-scale response effectively</w:t>
      </w:r>
      <w:r w:rsidRPr="0098112B">
        <w:rPr>
          <w:rFonts w:cstheme="minorHAnsi"/>
        </w:rPr>
        <w:t xml:space="preserve">. In addition, during large-scale emergencies, the opportunities for strengthening capacities are minimal and often </w:t>
      </w:r>
      <w:r w:rsidR="002C414A" w:rsidRPr="0098112B">
        <w:rPr>
          <w:rFonts w:cstheme="minorHAnsi"/>
        </w:rPr>
        <w:t xml:space="preserve">are </w:t>
      </w:r>
      <w:r w:rsidRPr="0098112B">
        <w:rPr>
          <w:rFonts w:cstheme="minorHAnsi"/>
        </w:rPr>
        <w:t xml:space="preserve">not utilized. The humanitarian sector recognizes the crucial role of local actors in providing </w:t>
      </w:r>
      <w:r w:rsidR="0040510F">
        <w:t xml:space="preserve">humanitarian assistance and implementing disaster risk reduction </w:t>
      </w:r>
      <w:r w:rsidR="0040510F" w:rsidRPr="0040510F">
        <w:t>activities</w:t>
      </w:r>
      <w:r w:rsidRPr="0040510F">
        <w:rPr>
          <w:rFonts w:cstheme="minorHAnsi"/>
        </w:rPr>
        <w:t>,</w:t>
      </w:r>
      <w:r w:rsidRPr="0098112B">
        <w:rPr>
          <w:rFonts w:cstheme="minorHAnsi"/>
        </w:rPr>
        <w:t xml:space="preserve"> </w:t>
      </w:r>
      <w:r w:rsidR="002C414A">
        <w:rPr>
          <w:rFonts w:cstheme="minorHAnsi"/>
        </w:rPr>
        <w:t>as well as</w:t>
      </w:r>
      <w:r w:rsidRPr="0098112B">
        <w:rPr>
          <w:rFonts w:cstheme="minorHAnsi"/>
        </w:rPr>
        <w:t xml:space="preserve"> the challenges these actors face. By systematically supporting local and national NGOs, the humanitarian sector can ensure that these organizations are best placed to link efforts across preparedness, relief, recovery and resilience programming at the </w:t>
      </w:r>
      <w:r>
        <w:rPr>
          <w:rFonts w:cstheme="minorHAnsi"/>
        </w:rPr>
        <w:t xml:space="preserve">national and </w:t>
      </w:r>
      <w:r w:rsidRPr="0098112B">
        <w:rPr>
          <w:rFonts w:cstheme="minorHAnsi"/>
        </w:rPr>
        <w:t>local level</w:t>
      </w:r>
      <w:r>
        <w:rPr>
          <w:rFonts w:cstheme="minorHAnsi"/>
        </w:rPr>
        <w:t>s</w:t>
      </w:r>
      <w:r w:rsidR="002C414A">
        <w:rPr>
          <w:rFonts w:cstheme="minorHAnsi"/>
        </w:rPr>
        <w:t>,</w:t>
      </w:r>
      <w:r w:rsidRPr="0098112B">
        <w:rPr>
          <w:rFonts w:cstheme="minorHAnsi"/>
        </w:rPr>
        <w:t xml:space="preserve"> and </w:t>
      </w:r>
      <w:r w:rsidR="002C414A">
        <w:rPr>
          <w:rFonts w:cstheme="minorHAnsi"/>
        </w:rPr>
        <w:t xml:space="preserve">are able to </w:t>
      </w:r>
      <w:r w:rsidRPr="0098112B">
        <w:rPr>
          <w:rFonts w:cstheme="minorHAnsi"/>
        </w:rPr>
        <w:t xml:space="preserve">support their communities. </w:t>
      </w:r>
    </w:p>
    <w:p w14:paraId="3000B694" w14:textId="2A7F2E66" w:rsidR="006A58B6" w:rsidRPr="00C6461A" w:rsidRDefault="009E4683">
      <w:pPr>
        <w:rPr>
          <w:rFonts w:cstheme="minorHAnsi"/>
          <w:b/>
          <w:bCs/>
        </w:rPr>
      </w:pPr>
      <w:r w:rsidRPr="00C6461A">
        <w:rPr>
          <w:rFonts w:cstheme="minorHAnsi"/>
          <w:b/>
          <w:bCs/>
        </w:rPr>
        <w:t>LCS4R OVERVIEW</w:t>
      </w:r>
    </w:p>
    <w:p w14:paraId="458D1763" w14:textId="7753ACC0" w:rsidR="007F1286" w:rsidRPr="0098112B" w:rsidRDefault="005A53FB" w:rsidP="003E23CA">
      <w:pPr>
        <w:rPr>
          <w:rFonts w:cstheme="minorHAnsi"/>
        </w:rPr>
      </w:pPr>
      <w:r w:rsidRPr="0098112B">
        <w:rPr>
          <w:rFonts w:cstheme="minorHAnsi"/>
        </w:rPr>
        <w:t xml:space="preserve">To </w:t>
      </w:r>
      <w:r w:rsidR="003B7D5D">
        <w:rPr>
          <w:rFonts w:cstheme="minorHAnsi"/>
        </w:rPr>
        <w:t xml:space="preserve">support </w:t>
      </w:r>
      <w:r w:rsidR="00CB1311">
        <w:rPr>
          <w:rFonts w:cstheme="minorHAnsi"/>
        </w:rPr>
        <w:t xml:space="preserve">the </w:t>
      </w:r>
      <w:r w:rsidR="003B7D5D">
        <w:rPr>
          <w:rFonts w:cstheme="minorHAnsi"/>
        </w:rPr>
        <w:t xml:space="preserve">efforts </w:t>
      </w:r>
      <w:r w:rsidR="00CB1311">
        <w:rPr>
          <w:rFonts w:cstheme="minorHAnsi"/>
        </w:rPr>
        <w:t>of</w:t>
      </w:r>
      <w:r w:rsidR="003B7D5D">
        <w:rPr>
          <w:rFonts w:cstheme="minorHAnsi"/>
        </w:rPr>
        <w:t xml:space="preserve"> strengthening the capacities of </w:t>
      </w:r>
      <w:r w:rsidR="003B7D5D" w:rsidRPr="0098112B">
        <w:rPr>
          <w:rFonts w:cstheme="minorHAnsi"/>
        </w:rPr>
        <w:t>CBOs, LNGOs and NNGOs</w:t>
      </w:r>
      <w:r w:rsidR="003B7D5D">
        <w:rPr>
          <w:rFonts w:cstheme="minorHAnsi"/>
        </w:rPr>
        <w:t xml:space="preserve"> in </w:t>
      </w:r>
      <w:r w:rsidRPr="0098112B">
        <w:rPr>
          <w:rFonts w:cstheme="minorHAnsi"/>
        </w:rPr>
        <w:t>emergency preparedness and response</w:t>
      </w:r>
      <w:r w:rsidR="00C66A39">
        <w:rPr>
          <w:rFonts w:cstheme="minorHAnsi"/>
        </w:rPr>
        <w:t>,</w:t>
      </w:r>
      <w:r w:rsidR="00CB1311">
        <w:rPr>
          <w:rFonts w:cstheme="minorHAnsi"/>
        </w:rPr>
        <w:t xml:space="preserve"> </w:t>
      </w:r>
      <w:r w:rsidR="00C66A39">
        <w:rPr>
          <w:rFonts w:cstheme="minorHAnsi"/>
        </w:rPr>
        <w:t xml:space="preserve">and </w:t>
      </w:r>
      <w:r w:rsidRPr="0098112B">
        <w:rPr>
          <w:rFonts w:cstheme="minorHAnsi"/>
        </w:rPr>
        <w:t xml:space="preserve">with the financial assistance from USAID's Bureau for Humanitarian Assistance (BHA), </w:t>
      </w:r>
      <w:r w:rsidR="00C66A39" w:rsidRPr="0098112B">
        <w:rPr>
          <w:rFonts w:cstheme="minorHAnsi"/>
        </w:rPr>
        <w:t xml:space="preserve">International Medical Corps and Concern Worldwide </w:t>
      </w:r>
      <w:r w:rsidRPr="0098112B">
        <w:rPr>
          <w:rFonts w:cstheme="minorHAnsi"/>
        </w:rPr>
        <w:t xml:space="preserve">will implement the </w:t>
      </w:r>
      <w:r w:rsidRPr="00C6461A">
        <w:rPr>
          <w:rFonts w:cstheme="minorHAnsi"/>
          <w:i/>
        </w:rPr>
        <w:t>Local Capacity Strengthening for Response</w:t>
      </w:r>
      <w:r w:rsidRPr="0098112B">
        <w:rPr>
          <w:rFonts w:cstheme="minorHAnsi"/>
        </w:rPr>
        <w:t xml:space="preserve"> (LCS4R) </w:t>
      </w:r>
      <w:r w:rsidR="002124D1">
        <w:rPr>
          <w:rFonts w:cstheme="minorHAnsi"/>
        </w:rPr>
        <w:t>project</w:t>
      </w:r>
      <w:r w:rsidRPr="0098112B">
        <w:rPr>
          <w:rFonts w:cstheme="minorHAnsi"/>
        </w:rPr>
        <w:t xml:space="preserve">. </w:t>
      </w:r>
      <w:r w:rsidR="00583CED" w:rsidRPr="0098112B">
        <w:rPr>
          <w:rFonts w:cstheme="minorHAnsi"/>
        </w:rPr>
        <w:t xml:space="preserve"> </w:t>
      </w:r>
    </w:p>
    <w:p w14:paraId="0343370F" w14:textId="3383C68C" w:rsidR="00CD676F" w:rsidRDefault="00EF6ACA" w:rsidP="003E23CA">
      <w:pPr>
        <w:rPr>
          <w:rFonts w:cstheme="minorHAnsi"/>
        </w:rPr>
      </w:pPr>
      <w:r>
        <w:rPr>
          <w:rFonts w:cstheme="minorHAnsi"/>
        </w:rPr>
        <w:t>Organiza</w:t>
      </w:r>
      <w:r w:rsidR="00CA7A73">
        <w:rPr>
          <w:rFonts w:cstheme="minorHAnsi"/>
        </w:rPr>
        <w:t>ti</w:t>
      </w:r>
      <w:r>
        <w:rPr>
          <w:rFonts w:cstheme="minorHAnsi"/>
        </w:rPr>
        <w:t xml:space="preserve">ons participating in the </w:t>
      </w:r>
      <w:r w:rsidR="00FD0ED7" w:rsidRPr="0098112B">
        <w:rPr>
          <w:rFonts w:cstheme="minorHAnsi"/>
        </w:rPr>
        <w:t xml:space="preserve">LCS4R </w:t>
      </w:r>
      <w:r w:rsidR="00FC7C86" w:rsidRPr="0098112B">
        <w:rPr>
          <w:rFonts w:cstheme="minorHAnsi"/>
        </w:rPr>
        <w:t xml:space="preserve">project </w:t>
      </w:r>
      <w:r>
        <w:rPr>
          <w:rFonts w:cstheme="minorHAnsi"/>
        </w:rPr>
        <w:t xml:space="preserve">will </w:t>
      </w:r>
      <w:r w:rsidR="003D52B6">
        <w:rPr>
          <w:rFonts w:cstheme="minorHAnsi"/>
        </w:rPr>
        <w:t>participate in series of learning activities</w:t>
      </w:r>
      <w:r w:rsidR="00175CB8">
        <w:rPr>
          <w:rFonts w:cstheme="minorHAnsi"/>
        </w:rPr>
        <w:t xml:space="preserve"> and</w:t>
      </w:r>
      <w:r w:rsidR="003D52B6">
        <w:rPr>
          <w:rFonts w:cstheme="minorHAnsi"/>
        </w:rPr>
        <w:t xml:space="preserve"> </w:t>
      </w:r>
      <w:r w:rsidR="00175CB8">
        <w:rPr>
          <w:rFonts w:cstheme="minorHAnsi"/>
        </w:rPr>
        <w:t xml:space="preserve">tailored </w:t>
      </w:r>
      <w:r w:rsidR="00D965C4">
        <w:rPr>
          <w:rFonts w:cstheme="minorHAnsi"/>
        </w:rPr>
        <w:t>mentoring</w:t>
      </w:r>
      <w:r w:rsidR="00175CB8">
        <w:rPr>
          <w:rFonts w:cstheme="minorHAnsi"/>
        </w:rPr>
        <w:t xml:space="preserve"> and coaching activities</w:t>
      </w:r>
      <w:r w:rsidR="007F1286" w:rsidRPr="0098112B">
        <w:rPr>
          <w:rFonts w:cstheme="minorHAnsi"/>
        </w:rPr>
        <w:t xml:space="preserve">. </w:t>
      </w:r>
      <w:r w:rsidR="00067268">
        <w:rPr>
          <w:rFonts w:cstheme="minorHAnsi"/>
        </w:rPr>
        <w:t xml:space="preserve">LCS4R will also provide </w:t>
      </w:r>
      <w:r w:rsidR="002C414A" w:rsidRPr="0098112B">
        <w:rPr>
          <w:rFonts w:cstheme="minorHAnsi"/>
        </w:rPr>
        <w:t>networking and collaboration</w:t>
      </w:r>
      <w:r w:rsidR="002C414A" w:rsidDel="002C414A">
        <w:rPr>
          <w:rFonts w:cstheme="minorHAnsi"/>
        </w:rPr>
        <w:t xml:space="preserve"> </w:t>
      </w:r>
      <w:r w:rsidR="00067268">
        <w:rPr>
          <w:rFonts w:cstheme="minorHAnsi"/>
        </w:rPr>
        <w:t>opportunit</w:t>
      </w:r>
      <w:r w:rsidR="002C414A">
        <w:rPr>
          <w:rFonts w:cstheme="minorHAnsi"/>
        </w:rPr>
        <w:t>ies for</w:t>
      </w:r>
      <w:r w:rsidR="00067268">
        <w:rPr>
          <w:rFonts w:cstheme="minorHAnsi"/>
        </w:rPr>
        <w:t xml:space="preserve"> </w:t>
      </w:r>
      <w:r w:rsidR="002C414A">
        <w:rPr>
          <w:rFonts w:cstheme="minorHAnsi"/>
        </w:rPr>
        <w:t xml:space="preserve">participating </w:t>
      </w:r>
      <w:r w:rsidR="00067268" w:rsidRPr="0098112B">
        <w:rPr>
          <w:rFonts w:cstheme="minorHAnsi"/>
        </w:rPr>
        <w:t>CBOs</w:t>
      </w:r>
      <w:r w:rsidR="00067268">
        <w:rPr>
          <w:rFonts w:cstheme="minorHAnsi"/>
        </w:rPr>
        <w:t xml:space="preserve">, </w:t>
      </w:r>
      <w:r w:rsidR="00067268" w:rsidRPr="0098112B">
        <w:rPr>
          <w:rFonts w:cstheme="minorHAnsi"/>
        </w:rPr>
        <w:t>LNGOs</w:t>
      </w:r>
      <w:r w:rsidR="002C414A">
        <w:rPr>
          <w:rFonts w:cstheme="minorHAnsi"/>
        </w:rPr>
        <w:t>,</w:t>
      </w:r>
      <w:r w:rsidR="00067268">
        <w:rPr>
          <w:rFonts w:cstheme="minorHAnsi"/>
        </w:rPr>
        <w:t xml:space="preserve"> </w:t>
      </w:r>
      <w:r w:rsidR="00067268" w:rsidRPr="0098112B">
        <w:rPr>
          <w:rFonts w:cstheme="minorHAnsi"/>
        </w:rPr>
        <w:t>NNGOs</w:t>
      </w:r>
      <w:r w:rsidR="005B3382">
        <w:rPr>
          <w:rFonts w:cstheme="minorHAnsi"/>
        </w:rPr>
        <w:t xml:space="preserve"> </w:t>
      </w:r>
      <w:r w:rsidR="007F1286" w:rsidRPr="0098112B">
        <w:rPr>
          <w:rFonts w:cstheme="minorHAnsi"/>
        </w:rPr>
        <w:t xml:space="preserve">and the wider humanitarian community. The LCS4R </w:t>
      </w:r>
      <w:r w:rsidR="005B3382">
        <w:rPr>
          <w:rFonts w:cstheme="minorHAnsi"/>
        </w:rPr>
        <w:t>project</w:t>
      </w:r>
      <w:r w:rsidR="007F1286" w:rsidRPr="0098112B">
        <w:rPr>
          <w:rFonts w:cstheme="minorHAnsi"/>
        </w:rPr>
        <w:t xml:space="preserve"> is structured around the following three components:</w:t>
      </w:r>
      <w:r w:rsidR="007F1286">
        <w:rPr>
          <w:rFonts w:cstheme="minorHAnsi"/>
        </w:rPr>
        <w:t xml:space="preserve"> </w:t>
      </w:r>
    </w:p>
    <w:p w14:paraId="6ABA6E72" w14:textId="64B9E8FF" w:rsidR="00683D71" w:rsidRPr="00F27C4A" w:rsidRDefault="00400F10" w:rsidP="003E23CA">
      <w:pPr>
        <w:pStyle w:val="ListParagraph"/>
        <w:numPr>
          <w:ilvl w:val="0"/>
          <w:numId w:val="16"/>
        </w:numPr>
        <w:rPr>
          <w:rFonts w:cstheme="minorHAnsi"/>
        </w:rPr>
      </w:pPr>
      <w:r w:rsidRPr="00F27C4A">
        <w:rPr>
          <w:rFonts w:cstheme="minorHAnsi"/>
          <w:b/>
          <w:bCs/>
        </w:rPr>
        <w:t>Component 1:</w:t>
      </w:r>
      <w:r w:rsidRPr="00F27C4A">
        <w:rPr>
          <w:rFonts w:cstheme="minorHAnsi"/>
        </w:rPr>
        <w:t xml:space="preserve"> </w:t>
      </w:r>
      <w:r w:rsidRPr="00F27C4A">
        <w:rPr>
          <w:rFonts w:cstheme="minorHAnsi"/>
          <w:b/>
          <w:bCs/>
        </w:rPr>
        <w:t>Intensive Capacity Strengthening Training and Mentorship</w:t>
      </w:r>
      <w:r w:rsidR="002C414A">
        <w:rPr>
          <w:rFonts w:cstheme="minorHAnsi"/>
          <w:b/>
          <w:bCs/>
        </w:rPr>
        <w:t>.</w:t>
      </w:r>
      <w:r w:rsidR="00683D71" w:rsidRPr="00F27C4A">
        <w:rPr>
          <w:rFonts w:cstheme="minorHAnsi"/>
        </w:rPr>
        <w:t xml:space="preserve"> </w:t>
      </w:r>
      <w:r w:rsidR="00C37AE7" w:rsidRPr="00F27C4A">
        <w:rPr>
          <w:rFonts w:cstheme="minorHAnsi"/>
        </w:rPr>
        <w:t>Component 1</w:t>
      </w:r>
      <w:r w:rsidR="00BF086D" w:rsidRPr="00F27C4A">
        <w:rPr>
          <w:rFonts w:cstheme="minorHAnsi"/>
        </w:rPr>
        <w:t xml:space="preserve"> </w:t>
      </w:r>
      <w:r w:rsidRPr="00F27C4A">
        <w:rPr>
          <w:rFonts w:cstheme="minorHAnsi"/>
        </w:rPr>
        <w:t>will provide intensive</w:t>
      </w:r>
      <w:r w:rsidR="00921B0D" w:rsidRPr="00F27C4A">
        <w:rPr>
          <w:rFonts w:cstheme="minorHAnsi"/>
        </w:rPr>
        <w:t xml:space="preserve"> capacity</w:t>
      </w:r>
      <w:r w:rsidR="002C414A">
        <w:rPr>
          <w:rFonts w:cstheme="minorHAnsi"/>
        </w:rPr>
        <w:t>-</w:t>
      </w:r>
      <w:r w:rsidR="00921B0D" w:rsidRPr="00F27C4A">
        <w:rPr>
          <w:rFonts w:cstheme="minorHAnsi"/>
        </w:rPr>
        <w:t>strengthening activities</w:t>
      </w:r>
      <w:r w:rsidRPr="00F27C4A">
        <w:rPr>
          <w:rFonts w:cstheme="minorHAnsi"/>
        </w:rPr>
        <w:t xml:space="preserve"> to 10 </w:t>
      </w:r>
      <w:r w:rsidR="006F17BA" w:rsidRPr="00F27C4A">
        <w:rPr>
          <w:rFonts w:cstheme="minorHAnsi"/>
        </w:rPr>
        <w:t xml:space="preserve">CBOs, LNGO </w:t>
      </w:r>
      <w:r w:rsidR="00CD6477" w:rsidRPr="00F27C4A">
        <w:rPr>
          <w:rFonts w:cstheme="minorHAnsi"/>
        </w:rPr>
        <w:t xml:space="preserve">and </w:t>
      </w:r>
      <w:r w:rsidR="006200FC" w:rsidRPr="00F27C4A">
        <w:rPr>
          <w:rFonts w:cstheme="minorHAnsi"/>
        </w:rPr>
        <w:t xml:space="preserve">NNGOs </w:t>
      </w:r>
      <w:r w:rsidR="002C414A">
        <w:rPr>
          <w:rFonts w:cstheme="minorHAnsi"/>
        </w:rPr>
        <w:t>(</w:t>
      </w:r>
      <w:r w:rsidR="006200FC" w:rsidRPr="00F27C4A">
        <w:rPr>
          <w:rFonts w:cstheme="minorHAnsi"/>
        </w:rPr>
        <w:t>five from each of the regions</w:t>
      </w:r>
      <w:r w:rsidR="002C414A">
        <w:rPr>
          <w:rFonts w:cstheme="minorHAnsi"/>
        </w:rPr>
        <w:t>)</w:t>
      </w:r>
      <w:r w:rsidR="006200FC" w:rsidRPr="00F27C4A">
        <w:rPr>
          <w:rFonts w:cstheme="minorHAnsi"/>
        </w:rPr>
        <w:t>.</w:t>
      </w:r>
      <w:r w:rsidR="00C37AE7" w:rsidRPr="00F27C4A">
        <w:rPr>
          <w:rFonts w:cstheme="minorHAnsi"/>
        </w:rPr>
        <w:t xml:space="preserve"> </w:t>
      </w:r>
      <w:r w:rsidRPr="00F27C4A">
        <w:rPr>
          <w:rFonts w:cstheme="minorHAnsi"/>
        </w:rPr>
        <w:t xml:space="preserve">The selected </w:t>
      </w:r>
      <w:r w:rsidR="00CD6477" w:rsidRPr="00F27C4A">
        <w:rPr>
          <w:rFonts w:cstheme="minorHAnsi"/>
        </w:rPr>
        <w:t xml:space="preserve">organizations </w:t>
      </w:r>
      <w:r w:rsidRPr="00F27C4A">
        <w:rPr>
          <w:rFonts w:cstheme="minorHAnsi"/>
        </w:rPr>
        <w:t xml:space="preserve">will have the opportunity to </w:t>
      </w:r>
      <w:r w:rsidR="003911DE" w:rsidRPr="00F27C4A">
        <w:rPr>
          <w:rFonts w:cstheme="minorHAnsi"/>
        </w:rPr>
        <w:t xml:space="preserve">engage </w:t>
      </w:r>
      <w:r w:rsidRPr="00F27C4A">
        <w:rPr>
          <w:rFonts w:cstheme="minorHAnsi"/>
        </w:rPr>
        <w:t xml:space="preserve">in </w:t>
      </w:r>
      <w:r w:rsidR="00177FB8" w:rsidRPr="00F27C4A">
        <w:rPr>
          <w:rFonts w:cstheme="minorHAnsi"/>
        </w:rPr>
        <w:t xml:space="preserve">a </w:t>
      </w:r>
      <w:r w:rsidRPr="00F27C4A">
        <w:rPr>
          <w:rFonts w:cstheme="minorHAnsi"/>
        </w:rPr>
        <w:t xml:space="preserve">participatory </w:t>
      </w:r>
      <w:r w:rsidR="0071577C" w:rsidRPr="00F27C4A">
        <w:rPr>
          <w:rFonts w:cstheme="minorHAnsi"/>
        </w:rPr>
        <w:lastRenderedPageBreak/>
        <w:t>capacity</w:t>
      </w:r>
      <w:r w:rsidR="002C414A">
        <w:rPr>
          <w:rFonts w:cstheme="minorHAnsi"/>
        </w:rPr>
        <w:t>-</w:t>
      </w:r>
      <w:r w:rsidR="0071577C" w:rsidRPr="00F27C4A">
        <w:rPr>
          <w:rFonts w:cstheme="minorHAnsi"/>
        </w:rPr>
        <w:t xml:space="preserve">development </w:t>
      </w:r>
      <w:r w:rsidRPr="00F27C4A">
        <w:rPr>
          <w:rFonts w:cstheme="minorHAnsi"/>
        </w:rPr>
        <w:t xml:space="preserve">needs assessment, </w:t>
      </w:r>
      <w:r w:rsidR="002841C0" w:rsidRPr="00F27C4A">
        <w:rPr>
          <w:rFonts w:cstheme="minorHAnsi"/>
        </w:rPr>
        <w:t xml:space="preserve">prepare capacity development plans </w:t>
      </w:r>
      <w:r w:rsidR="003911DE" w:rsidRPr="00F27C4A">
        <w:rPr>
          <w:rFonts w:cstheme="minorHAnsi"/>
        </w:rPr>
        <w:t>and participate</w:t>
      </w:r>
      <w:r w:rsidR="002841C0" w:rsidRPr="00F27C4A">
        <w:rPr>
          <w:rFonts w:cstheme="minorHAnsi"/>
        </w:rPr>
        <w:t xml:space="preserve"> in training </w:t>
      </w:r>
      <w:r w:rsidR="00C37AE7" w:rsidRPr="00F27C4A">
        <w:rPr>
          <w:rFonts w:cstheme="minorHAnsi"/>
        </w:rPr>
        <w:t>programs</w:t>
      </w:r>
      <w:r w:rsidR="00351E3E" w:rsidRPr="00F27C4A">
        <w:rPr>
          <w:rFonts w:cstheme="minorHAnsi"/>
        </w:rPr>
        <w:t>, capacity sharing activities</w:t>
      </w:r>
      <w:r w:rsidR="00C37AE7" w:rsidRPr="00F27C4A">
        <w:rPr>
          <w:rFonts w:cstheme="minorHAnsi"/>
        </w:rPr>
        <w:t xml:space="preserve"> </w:t>
      </w:r>
      <w:r w:rsidR="002841C0" w:rsidRPr="00F27C4A">
        <w:rPr>
          <w:rFonts w:cstheme="minorHAnsi"/>
        </w:rPr>
        <w:t xml:space="preserve">and </w:t>
      </w:r>
      <w:r w:rsidR="002A02A1" w:rsidRPr="00F27C4A">
        <w:rPr>
          <w:rFonts w:cstheme="minorHAnsi"/>
        </w:rPr>
        <w:t xml:space="preserve">a </w:t>
      </w:r>
      <w:r w:rsidR="00B31071" w:rsidRPr="00F27C4A">
        <w:rPr>
          <w:rFonts w:cstheme="minorHAnsi"/>
        </w:rPr>
        <w:t>mentorship</w:t>
      </w:r>
      <w:r w:rsidR="002A02A1" w:rsidRPr="00F27C4A">
        <w:rPr>
          <w:rFonts w:cstheme="minorHAnsi"/>
        </w:rPr>
        <w:t xml:space="preserve"> program</w:t>
      </w:r>
      <w:r w:rsidR="002841C0" w:rsidRPr="00F27C4A">
        <w:rPr>
          <w:rFonts w:cstheme="minorHAnsi"/>
        </w:rPr>
        <w:t>.</w:t>
      </w:r>
    </w:p>
    <w:p w14:paraId="2B8007EE" w14:textId="0E5DEFFB" w:rsidR="002F3122" w:rsidRPr="00F27C4A" w:rsidRDefault="002F3122" w:rsidP="003E23CA">
      <w:pPr>
        <w:pStyle w:val="ListParagraph"/>
        <w:numPr>
          <w:ilvl w:val="0"/>
          <w:numId w:val="16"/>
        </w:numPr>
        <w:rPr>
          <w:rFonts w:cstheme="minorHAnsi"/>
        </w:rPr>
      </w:pPr>
      <w:r w:rsidRPr="00F27C4A">
        <w:rPr>
          <w:rFonts w:cstheme="minorHAnsi"/>
          <w:b/>
          <w:bCs/>
        </w:rPr>
        <w:t>Component 2:</w:t>
      </w:r>
      <w:r w:rsidR="00454B26" w:rsidRPr="00F27C4A">
        <w:rPr>
          <w:bCs/>
          <w:iCs/>
          <w:color w:val="000000" w:themeColor="text1"/>
        </w:rPr>
        <w:t xml:space="preserve"> </w:t>
      </w:r>
      <w:r w:rsidR="00454B26" w:rsidRPr="00F27C4A">
        <w:rPr>
          <w:b/>
          <w:iCs/>
          <w:color w:val="000000" w:themeColor="text1"/>
        </w:rPr>
        <w:t>Capacity</w:t>
      </w:r>
      <w:r w:rsidR="006200FC" w:rsidRPr="00F27C4A">
        <w:rPr>
          <w:b/>
          <w:iCs/>
          <w:color w:val="000000" w:themeColor="text1"/>
        </w:rPr>
        <w:t xml:space="preserve"> Strengthening Symposium</w:t>
      </w:r>
      <w:r w:rsidR="005A6196">
        <w:rPr>
          <w:b/>
          <w:iCs/>
          <w:color w:val="000000" w:themeColor="text1"/>
        </w:rPr>
        <w:t>.</w:t>
      </w:r>
      <w:r w:rsidR="006200FC" w:rsidRPr="00F27C4A">
        <w:rPr>
          <w:b/>
          <w:iCs/>
          <w:color w:val="000000" w:themeColor="text1"/>
        </w:rPr>
        <w:t xml:space="preserve"> </w:t>
      </w:r>
      <w:r w:rsidR="001B5712" w:rsidRPr="00F27C4A">
        <w:rPr>
          <w:rFonts w:cstheme="minorHAnsi"/>
        </w:rPr>
        <w:t>To increase the scope and impact</w:t>
      </w:r>
      <w:r w:rsidR="0086578B" w:rsidRPr="00F27C4A">
        <w:rPr>
          <w:rFonts w:cstheme="minorHAnsi"/>
        </w:rPr>
        <w:t xml:space="preserve"> of</w:t>
      </w:r>
      <w:r w:rsidR="0036675B" w:rsidRPr="00F27C4A">
        <w:rPr>
          <w:rFonts w:cstheme="minorHAnsi"/>
        </w:rPr>
        <w:t xml:space="preserve"> LCS4R</w:t>
      </w:r>
      <w:r w:rsidR="001B5712" w:rsidRPr="00F27C4A">
        <w:rPr>
          <w:rFonts w:cstheme="minorHAnsi"/>
        </w:rPr>
        <w:t xml:space="preserve">, </w:t>
      </w:r>
      <w:r w:rsidR="0036675B" w:rsidRPr="00F27C4A">
        <w:rPr>
          <w:rFonts w:cstheme="minorHAnsi"/>
        </w:rPr>
        <w:t xml:space="preserve">the </w:t>
      </w:r>
      <w:r w:rsidR="00BC3B91">
        <w:rPr>
          <w:rFonts w:cstheme="minorHAnsi"/>
        </w:rPr>
        <w:t>project</w:t>
      </w:r>
      <w:r w:rsidR="003911DE" w:rsidRPr="00F27C4A">
        <w:rPr>
          <w:rFonts w:cstheme="minorHAnsi"/>
        </w:rPr>
        <w:t xml:space="preserve"> </w:t>
      </w:r>
      <w:r w:rsidR="0036675B" w:rsidRPr="00F27C4A">
        <w:rPr>
          <w:rFonts w:cstheme="minorHAnsi"/>
        </w:rPr>
        <w:t xml:space="preserve">team will organize </w:t>
      </w:r>
      <w:r w:rsidR="001B5712" w:rsidRPr="00F27C4A">
        <w:rPr>
          <w:rFonts w:cstheme="minorHAnsi"/>
        </w:rPr>
        <w:t xml:space="preserve">two </w:t>
      </w:r>
      <w:r w:rsidR="00BF086D" w:rsidRPr="00F27C4A">
        <w:rPr>
          <w:rFonts w:cstheme="minorHAnsi"/>
        </w:rPr>
        <w:t xml:space="preserve">symposiums </w:t>
      </w:r>
      <w:r w:rsidR="005A6196">
        <w:rPr>
          <w:rFonts w:cstheme="minorHAnsi"/>
        </w:rPr>
        <w:t>(</w:t>
      </w:r>
      <w:r w:rsidR="00BF086D" w:rsidRPr="00F27C4A">
        <w:rPr>
          <w:rFonts w:cstheme="minorHAnsi"/>
        </w:rPr>
        <w:t>one per region</w:t>
      </w:r>
      <w:r w:rsidR="005A6196">
        <w:rPr>
          <w:rFonts w:cstheme="minorHAnsi"/>
        </w:rPr>
        <w:t>)</w:t>
      </w:r>
      <w:r w:rsidR="00BF086D" w:rsidRPr="00F27C4A">
        <w:rPr>
          <w:rFonts w:cstheme="minorHAnsi"/>
        </w:rPr>
        <w:t xml:space="preserve">. </w:t>
      </w:r>
      <w:r w:rsidR="006200FC" w:rsidRPr="00F27C4A">
        <w:rPr>
          <w:rFonts w:cstheme="minorHAnsi"/>
        </w:rPr>
        <w:t>The</w:t>
      </w:r>
      <w:r w:rsidR="00BF086D" w:rsidRPr="00F27C4A">
        <w:rPr>
          <w:rFonts w:cstheme="minorHAnsi"/>
        </w:rPr>
        <w:t>se events</w:t>
      </w:r>
      <w:r w:rsidR="001B5712" w:rsidRPr="00F27C4A">
        <w:rPr>
          <w:rFonts w:cstheme="minorHAnsi"/>
        </w:rPr>
        <w:t xml:space="preserve"> will</w:t>
      </w:r>
      <w:r w:rsidR="00026AB7" w:rsidRPr="00F27C4A">
        <w:rPr>
          <w:rFonts w:cstheme="minorHAnsi"/>
        </w:rPr>
        <w:t xml:space="preserve"> </w:t>
      </w:r>
      <w:r w:rsidR="005A6196">
        <w:rPr>
          <w:rFonts w:cstheme="minorHAnsi"/>
        </w:rPr>
        <w:t xml:space="preserve">include </w:t>
      </w:r>
      <w:r w:rsidR="009D28D3" w:rsidRPr="00F27C4A">
        <w:rPr>
          <w:rFonts w:cstheme="minorHAnsi"/>
        </w:rPr>
        <w:t>approximately 100</w:t>
      </w:r>
      <w:r w:rsidR="007F1286" w:rsidRPr="00F27C4A">
        <w:rPr>
          <w:rFonts w:cstheme="minorHAnsi"/>
        </w:rPr>
        <w:t xml:space="preserve"> participants and provide a range of learning options</w:t>
      </w:r>
      <w:r w:rsidR="00033F2E" w:rsidRPr="00F27C4A">
        <w:rPr>
          <w:rFonts w:cstheme="minorHAnsi"/>
        </w:rPr>
        <w:t xml:space="preserve"> to CBOs, LNGOs and NNGOs to </w:t>
      </w:r>
      <w:r w:rsidR="00F86C32" w:rsidRPr="00F27C4A">
        <w:rPr>
          <w:rFonts w:cstheme="minorHAnsi"/>
        </w:rPr>
        <w:t xml:space="preserve">further </w:t>
      </w:r>
      <w:r w:rsidR="00033F2E" w:rsidRPr="00F27C4A">
        <w:rPr>
          <w:rFonts w:cstheme="minorHAnsi"/>
        </w:rPr>
        <w:t>enhance their capacity to respond to emergencies</w:t>
      </w:r>
      <w:r w:rsidR="007F1286" w:rsidRPr="00F27C4A">
        <w:rPr>
          <w:rFonts w:cstheme="minorHAnsi"/>
        </w:rPr>
        <w:t>. There will be a</w:t>
      </w:r>
      <w:r w:rsidR="00F86C32">
        <w:rPr>
          <w:rFonts w:cstheme="minorHAnsi"/>
        </w:rPr>
        <w:t>n</w:t>
      </w:r>
      <w:r w:rsidR="007F1286" w:rsidRPr="00F27C4A">
        <w:rPr>
          <w:rFonts w:cstheme="minorHAnsi"/>
        </w:rPr>
        <w:t xml:space="preserve"> emphasis on </w:t>
      </w:r>
      <w:r w:rsidR="009D28D3" w:rsidRPr="00F27C4A">
        <w:rPr>
          <w:rFonts w:cstheme="minorHAnsi"/>
        </w:rPr>
        <w:t>networking, collaboration</w:t>
      </w:r>
      <w:r w:rsidR="00351E3E" w:rsidRPr="00F27C4A">
        <w:rPr>
          <w:rFonts w:cstheme="minorHAnsi"/>
        </w:rPr>
        <w:t xml:space="preserve"> and capacity sharing</w:t>
      </w:r>
      <w:r w:rsidR="007F1286" w:rsidRPr="00F27C4A">
        <w:rPr>
          <w:rFonts w:cstheme="minorHAnsi"/>
        </w:rPr>
        <w:t>.</w:t>
      </w:r>
      <w:r w:rsidR="007F1286" w:rsidRPr="00F27C4A">
        <w:rPr>
          <w:rFonts w:cstheme="minorHAnsi"/>
          <w:highlight w:val="green"/>
        </w:rPr>
        <w:t xml:space="preserve">  </w:t>
      </w:r>
    </w:p>
    <w:p w14:paraId="56B2024B" w14:textId="2F4ED677" w:rsidR="002D4D38" w:rsidRDefault="007A1847" w:rsidP="003E23CA">
      <w:pPr>
        <w:pStyle w:val="ListParagraph"/>
        <w:numPr>
          <w:ilvl w:val="0"/>
          <w:numId w:val="16"/>
        </w:numPr>
        <w:rPr>
          <w:rFonts w:cstheme="minorHAnsi"/>
        </w:rPr>
      </w:pPr>
      <w:r w:rsidRPr="00F27C4A">
        <w:rPr>
          <w:rFonts w:cstheme="minorHAnsi"/>
          <w:b/>
          <w:bCs/>
        </w:rPr>
        <w:t xml:space="preserve">Component 3: Knowledge Management Platform. </w:t>
      </w:r>
      <w:r w:rsidR="00B15836" w:rsidRPr="00F27C4A">
        <w:rPr>
          <w:rFonts w:cstheme="minorHAnsi"/>
        </w:rPr>
        <w:t>To</w:t>
      </w:r>
      <w:r w:rsidRPr="00F27C4A">
        <w:rPr>
          <w:rFonts w:cstheme="minorHAnsi"/>
        </w:rPr>
        <w:t xml:space="preserve"> ensure that the resources offered through the </w:t>
      </w:r>
      <w:r w:rsidR="00BC3B91">
        <w:rPr>
          <w:rFonts w:cstheme="minorHAnsi"/>
        </w:rPr>
        <w:t>project</w:t>
      </w:r>
      <w:r w:rsidR="003911DE" w:rsidRPr="00F27C4A">
        <w:rPr>
          <w:rFonts w:cstheme="minorHAnsi"/>
        </w:rPr>
        <w:t xml:space="preserve"> </w:t>
      </w:r>
      <w:r w:rsidRPr="00F27C4A">
        <w:rPr>
          <w:rFonts w:cstheme="minorHAnsi"/>
        </w:rPr>
        <w:t xml:space="preserve">are not limited to </w:t>
      </w:r>
      <w:r w:rsidR="008705E7" w:rsidRPr="00F27C4A">
        <w:rPr>
          <w:rFonts w:cstheme="minorHAnsi"/>
        </w:rPr>
        <w:t xml:space="preserve">the participating </w:t>
      </w:r>
      <w:r w:rsidRPr="00F27C4A">
        <w:rPr>
          <w:rFonts w:cstheme="minorHAnsi"/>
        </w:rPr>
        <w:t xml:space="preserve">organizations, </w:t>
      </w:r>
      <w:r w:rsidR="008705E7" w:rsidRPr="00F27C4A">
        <w:rPr>
          <w:rFonts w:cstheme="minorHAnsi"/>
        </w:rPr>
        <w:t xml:space="preserve">LCS4R will develop and implement </w:t>
      </w:r>
      <w:r w:rsidRPr="00F27C4A">
        <w:rPr>
          <w:rFonts w:cstheme="minorHAnsi"/>
        </w:rPr>
        <w:t>a knowledge management platform</w:t>
      </w:r>
      <w:r w:rsidR="005A6196">
        <w:rPr>
          <w:rFonts w:cstheme="minorHAnsi"/>
        </w:rPr>
        <w:t xml:space="preserve"> that</w:t>
      </w:r>
      <w:r w:rsidRPr="00F27C4A">
        <w:rPr>
          <w:rFonts w:cstheme="minorHAnsi"/>
        </w:rPr>
        <w:t xml:space="preserve"> will </w:t>
      </w:r>
      <w:r w:rsidR="00CF1B2E" w:rsidRPr="00F27C4A">
        <w:rPr>
          <w:rFonts w:cstheme="minorHAnsi"/>
        </w:rPr>
        <w:t>consolid</w:t>
      </w:r>
      <w:r w:rsidR="008705E7" w:rsidRPr="00F27C4A">
        <w:rPr>
          <w:rFonts w:cstheme="minorHAnsi"/>
        </w:rPr>
        <w:t>at</w:t>
      </w:r>
      <w:r w:rsidR="00CF1B2E" w:rsidRPr="00F27C4A">
        <w:rPr>
          <w:rFonts w:cstheme="minorHAnsi"/>
        </w:rPr>
        <w:t>e and promote the</w:t>
      </w:r>
      <w:r w:rsidRPr="00F27C4A">
        <w:rPr>
          <w:rFonts w:cstheme="minorHAnsi"/>
        </w:rPr>
        <w:t xml:space="preserve"> resources, materials and best practices </w:t>
      </w:r>
      <w:r w:rsidR="00CF1B2E" w:rsidRPr="00F27C4A">
        <w:rPr>
          <w:rFonts w:cstheme="minorHAnsi"/>
        </w:rPr>
        <w:t>developed during</w:t>
      </w:r>
      <w:r w:rsidR="008705E7" w:rsidRPr="00F27C4A">
        <w:rPr>
          <w:rFonts w:cstheme="minorHAnsi"/>
        </w:rPr>
        <w:t xml:space="preserve"> the project.</w:t>
      </w:r>
      <w:r w:rsidRPr="00F27C4A">
        <w:rPr>
          <w:rFonts w:cstheme="minorHAnsi"/>
        </w:rPr>
        <w:t xml:space="preserve"> </w:t>
      </w:r>
    </w:p>
    <w:p w14:paraId="5E966EA1" w14:textId="2D7029C3" w:rsidR="00311560" w:rsidRDefault="00311560" w:rsidP="003E23CA">
      <w:pPr>
        <w:rPr>
          <w:rFonts w:cstheme="minorHAnsi"/>
          <w:b/>
          <w:bCs/>
          <w:u w:val="single"/>
        </w:rPr>
      </w:pPr>
      <w:r w:rsidRPr="00307692">
        <w:rPr>
          <w:rFonts w:cstheme="minorHAnsi"/>
        </w:rPr>
        <w:t>The selected organizations will participate in the activities under Component</w:t>
      </w:r>
      <w:r w:rsidR="00F11164">
        <w:rPr>
          <w:rFonts w:cstheme="minorHAnsi"/>
        </w:rPr>
        <w:t>s</w:t>
      </w:r>
      <w:r w:rsidRPr="00307692">
        <w:rPr>
          <w:rFonts w:cstheme="minorHAnsi"/>
        </w:rPr>
        <w:t xml:space="preserve"> 1 </w:t>
      </w:r>
      <w:r w:rsidR="00307692">
        <w:rPr>
          <w:rFonts w:cstheme="minorHAnsi"/>
        </w:rPr>
        <w:t xml:space="preserve">and 3 </w:t>
      </w:r>
      <w:r w:rsidR="00F11164" w:rsidRPr="00307692">
        <w:rPr>
          <w:rFonts w:cstheme="minorHAnsi"/>
        </w:rPr>
        <w:t xml:space="preserve">of the LCS4R project </w:t>
      </w:r>
      <w:r w:rsidRPr="00307692">
        <w:rPr>
          <w:rFonts w:cstheme="minorHAnsi"/>
        </w:rPr>
        <w:t xml:space="preserve">- Intensive Capacity Strengthening Training and Mentorship </w:t>
      </w:r>
      <w:r w:rsidR="008B6992" w:rsidRPr="00307692">
        <w:rPr>
          <w:rFonts w:cstheme="minorHAnsi"/>
        </w:rPr>
        <w:t>and</w:t>
      </w:r>
      <w:r w:rsidR="00307692">
        <w:rPr>
          <w:rFonts w:cstheme="minorHAnsi"/>
        </w:rPr>
        <w:t xml:space="preserve"> </w:t>
      </w:r>
      <w:r w:rsidR="00307692" w:rsidRPr="00307692">
        <w:rPr>
          <w:rFonts w:cstheme="minorHAnsi"/>
        </w:rPr>
        <w:t>Knowledge Management Platform</w:t>
      </w:r>
      <w:r w:rsidR="00307692">
        <w:rPr>
          <w:rFonts w:cstheme="minorHAnsi"/>
        </w:rPr>
        <w:t>.</w:t>
      </w:r>
    </w:p>
    <w:p w14:paraId="735EB839" w14:textId="77777777" w:rsidR="00FA128A" w:rsidRPr="00C66A39" w:rsidRDefault="008B6992" w:rsidP="00C66A39">
      <w:pPr>
        <w:rPr>
          <w:rFonts w:cstheme="minorHAnsi"/>
        </w:rPr>
      </w:pPr>
      <w:r w:rsidRPr="00BE5A41">
        <w:rPr>
          <w:rFonts w:cstheme="minorHAnsi"/>
          <w:b/>
          <w:bCs/>
        </w:rPr>
        <w:t>PROJECT TIMELINE</w:t>
      </w:r>
      <w:r w:rsidR="00FA128A" w:rsidRPr="00C66A39">
        <w:rPr>
          <w:rFonts w:cstheme="minorHAnsi"/>
        </w:rPr>
        <w:t xml:space="preserve"> </w:t>
      </w:r>
    </w:p>
    <w:p w14:paraId="7CA6E3C8" w14:textId="167D7F3C" w:rsidR="00FA128A" w:rsidRDefault="00FA128A" w:rsidP="00C66A39">
      <w:pPr>
        <w:rPr>
          <w:rFonts w:cstheme="minorHAnsi"/>
        </w:rPr>
      </w:pPr>
      <w:r w:rsidRPr="00F33073">
        <w:rPr>
          <w:rFonts w:cstheme="minorHAnsi"/>
        </w:rPr>
        <w:t xml:space="preserve">The activities under </w:t>
      </w:r>
      <w:r w:rsidR="005A6196">
        <w:rPr>
          <w:rFonts w:cstheme="minorHAnsi"/>
        </w:rPr>
        <w:t>C</w:t>
      </w:r>
      <w:r w:rsidRPr="00F33073">
        <w:rPr>
          <w:rFonts w:cstheme="minorHAnsi"/>
        </w:rPr>
        <w:t xml:space="preserve">omponent </w:t>
      </w:r>
      <w:r w:rsidR="005A6196">
        <w:rPr>
          <w:rFonts w:cstheme="minorHAnsi"/>
        </w:rPr>
        <w:t>1</w:t>
      </w:r>
      <w:r w:rsidRPr="00F33073">
        <w:rPr>
          <w:rFonts w:cstheme="minorHAnsi"/>
        </w:rPr>
        <w:t xml:space="preserve"> will start in October 2021 and end in December 2022.</w:t>
      </w:r>
    </w:p>
    <w:tbl>
      <w:tblPr>
        <w:tblStyle w:val="TableGrid"/>
        <w:tblW w:w="0" w:type="auto"/>
        <w:tblLook w:val="04A0" w:firstRow="1" w:lastRow="0" w:firstColumn="1" w:lastColumn="0" w:noHBand="0" w:noVBand="1"/>
      </w:tblPr>
      <w:tblGrid>
        <w:gridCol w:w="6745"/>
        <w:gridCol w:w="2605"/>
      </w:tblGrid>
      <w:tr w:rsidR="00B15FE1" w:rsidRPr="00DA6430" w14:paraId="3C66F37C" w14:textId="77777777" w:rsidTr="00C6461A">
        <w:tc>
          <w:tcPr>
            <w:tcW w:w="6745" w:type="dxa"/>
            <w:shd w:val="clear" w:color="auto" w:fill="000000" w:themeFill="text1"/>
            <w:tcMar>
              <w:top w:w="72" w:type="dxa"/>
              <w:left w:w="115" w:type="dxa"/>
              <w:bottom w:w="72" w:type="dxa"/>
              <w:right w:w="115" w:type="dxa"/>
            </w:tcMar>
            <w:vAlign w:val="center"/>
          </w:tcPr>
          <w:p w14:paraId="11CC0F74" w14:textId="77777777" w:rsidR="00B15FE1" w:rsidRPr="00DA6430" w:rsidRDefault="00B15FE1" w:rsidP="00437CF3">
            <w:pPr>
              <w:jc w:val="center"/>
              <w:rPr>
                <w:rFonts w:cstheme="minorHAnsi"/>
                <w:b/>
                <w:bCs/>
                <w:color w:val="FFFFFF" w:themeColor="background1"/>
              </w:rPr>
            </w:pPr>
            <w:r w:rsidRPr="00DA6430">
              <w:rPr>
                <w:rFonts w:cstheme="minorHAnsi"/>
                <w:b/>
                <w:bCs/>
                <w:color w:val="FFFFFF" w:themeColor="background1"/>
              </w:rPr>
              <w:t>Activities</w:t>
            </w:r>
          </w:p>
        </w:tc>
        <w:tc>
          <w:tcPr>
            <w:tcW w:w="2605" w:type="dxa"/>
            <w:shd w:val="clear" w:color="auto" w:fill="000000" w:themeFill="text1"/>
            <w:tcMar>
              <w:top w:w="72" w:type="dxa"/>
              <w:left w:w="115" w:type="dxa"/>
              <w:bottom w:w="72" w:type="dxa"/>
              <w:right w:w="115" w:type="dxa"/>
            </w:tcMar>
            <w:vAlign w:val="center"/>
          </w:tcPr>
          <w:p w14:paraId="5C79816C" w14:textId="77777777" w:rsidR="00B15FE1" w:rsidRPr="00DA6430" w:rsidRDefault="00B15FE1" w:rsidP="00437CF3">
            <w:pPr>
              <w:jc w:val="center"/>
              <w:rPr>
                <w:rFonts w:cstheme="minorHAnsi"/>
                <w:b/>
                <w:bCs/>
                <w:color w:val="FFFFFF" w:themeColor="background1"/>
              </w:rPr>
            </w:pPr>
            <w:r w:rsidRPr="00DA6430">
              <w:rPr>
                <w:rFonts w:cstheme="minorHAnsi"/>
                <w:b/>
                <w:bCs/>
                <w:color w:val="FFFFFF" w:themeColor="background1"/>
              </w:rPr>
              <w:t>Timeline</w:t>
            </w:r>
          </w:p>
        </w:tc>
      </w:tr>
      <w:tr w:rsidR="00B15FE1" w:rsidRPr="00DA6430" w14:paraId="3BF3A644" w14:textId="77777777" w:rsidTr="00C6461A">
        <w:tc>
          <w:tcPr>
            <w:tcW w:w="6745" w:type="dxa"/>
            <w:tcMar>
              <w:top w:w="72" w:type="dxa"/>
              <w:left w:w="115" w:type="dxa"/>
              <w:bottom w:w="72" w:type="dxa"/>
              <w:right w:w="115" w:type="dxa"/>
            </w:tcMar>
            <w:vAlign w:val="center"/>
          </w:tcPr>
          <w:p w14:paraId="5497C16D" w14:textId="190E6B69" w:rsidR="00B15FE1" w:rsidRPr="00DA6430" w:rsidRDefault="00BA47E2" w:rsidP="00A03E80">
            <w:pPr>
              <w:pStyle w:val="ListParagraph"/>
              <w:numPr>
                <w:ilvl w:val="0"/>
                <w:numId w:val="12"/>
              </w:numPr>
              <w:ind w:left="156" w:hanging="180"/>
              <w:rPr>
                <w:rFonts w:cstheme="minorHAnsi"/>
              </w:rPr>
            </w:pPr>
            <w:r>
              <w:rPr>
                <w:rFonts w:cstheme="minorHAnsi"/>
              </w:rPr>
              <w:t xml:space="preserve"> </w:t>
            </w:r>
            <w:r w:rsidR="006200FC">
              <w:rPr>
                <w:rFonts w:cstheme="minorHAnsi"/>
              </w:rPr>
              <w:t xml:space="preserve">Call for </w:t>
            </w:r>
            <w:r>
              <w:rPr>
                <w:rFonts w:cstheme="minorHAnsi"/>
              </w:rPr>
              <w:t>a</w:t>
            </w:r>
            <w:r w:rsidR="006200FC">
              <w:rPr>
                <w:rFonts w:cstheme="minorHAnsi"/>
              </w:rPr>
              <w:t>pplications launched</w:t>
            </w:r>
          </w:p>
        </w:tc>
        <w:tc>
          <w:tcPr>
            <w:tcW w:w="2605" w:type="dxa"/>
            <w:tcMar>
              <w:top w:w="72" w:type="dxa"/>
              <w:left w:w="115" w:type="dxa"/>
              <w:bottom w:w="72" w:type="dxa"/>
              <w:right w:w="115" w:type="dxa"/>
            </w:tcMar>
            <w:vAlign w:val="center"/>
          </w:tcPr>
          <w:p w14:paraId="5CE44338" w14:textId="41B3164E" w:rsidR="00B15FE1" w:rsidRPr="002A6FAD" w:rsidRDefault="002A6FAD" w:rsidP="00437CF3">
            <w:pPr>
              <w:rPr>
                <w:rFonts w:cstheme="minorHAnsi"/>
                <w:bCs/>
              </w:rPr>
            </w:pPr>
            <w:r w:rsidRPr="002A6FAD">
              <w:rPr>
                <w:rFonts w:cstheme="minorHAnsi"/>
                <w:bCs/>
              </w:rPr>
              <w:t xml:space="preserve">October </w:t>
            </w:r>
            <w:r w:rsidR="00B63DBF">
              <w:rPr>
                <w:rFonts w:cstheme="minorHAnsi"/>
                <w:bCs/>
              </w:rPr>
              <w:t>29,</w:t>
            </w:r>
            <w:r w:rsidRPr="002A6FAD">
              <w:rPr>
                <w:rFonts w:cstheme="minorHAnsi"/>
                <w:bCs/>
              </w:rPr>
              <w:t xml:space="preserve"> 2021</w:t>
            </w:r>
          </w:p>
        </w:tc>
      </w:tr>
      <w:tr w:rsidR="006200FC" w:rsidRPr="00DA6430" w14:paraId="1A24DA67" w14:textId="77777777" w:rsidTr="00C6461A">
        <w:trPr>
          <w:trHeight w:val="386"/>
        </w:trPr>
        <w:tc>
          <w:tcPr>
            <w:tcW w:w="6745" w:type="dxa"/>
            <w:tcMar>
              <w:top w:w="72" w:type="dxa"/>
              <w:left w:w="115" w:type="dxa"/>
              <w:bottom w:w="72" w:type="dxa"/>
              <w:right w:w="115" w:type="dxa"/>
            </w:tcMar>
            <w:vAlign w:val="center"/>
          </w:tcPr>
          <w:p w14:paraId="3A06D62C" w14:textId="014A3267" w:rsidR="006200FC" w:rsidRPr="00DA6430" w:rsidRDefault="00BA47E2" w:rsidP="00A03E80">
            <w:pPr>
              <w:pStyle w:val="ListParagraph"/>
              <w:numPr>
                <w:ilvl w:val="0"/>
                <w:numId w:val="12"/>
              </w:numPr>
              <w:ind w:left="156" w:hanging="180"/>
              <w:rPr>
                <w:rFonts w:cstheme="minorHAnsi"/>
              </w:rPr>
            </w:pPr>
            <w:r>
              <w:rPr>
                <w:rFonts w:cstheme="minorHAnsi"/>
              </w:rPr>
              <w:t xml:space="preserve"> </w:t>
            </w:r>
            <w:r w:rsidR="006200FC" w:rsidRPr="00DA6430">
              <w:rPr>
                <w:rFonts w:cstheme="minorHAnsi"/>
              </w:rPr>
              <w:t>Application submission deadline</w:t>
            </w:r>
          </w:p>
        </w:tc>
        <w:tc>
          <w:tcPr>
            <w:tcW w:w="2605" w:type="dxa"/>
            <w:tcMar>
              <w:top w:w="72" w:type="dxa"/>
              <w:left w:w="115" w:type="dxa"/>
              <w:bottom w:w="72" w:type="dxa"/>
              <w:right w:w="115" w:type="dxa"/>
            </w:tcMar>
            <w:vAlign w:val="center"/>
          </w:tcPr>
          <w:p w14:paraId="335334FF" w14:textId="49774184" w:rsidR="006200FC" w:rsidRPr="002A6FAD" w:rsidRDefault="002A6FAD" w:rsidP="00437CF3">
            <w:pPr>
              <w:rPr>
                <w:rFonts w:cstheme="minorHAnsi"/>
                <w:bCs/>
              </w:rPr>
            </w:pPr>
            <w:r w:rsidRPr="002A6FAD">
              <w:rPr>
                <w:rFonts w:cstheme="minorHAnsi"/>
                <w:bCs/>
              </w:rPr>
              <w:t>November 2</w:t>
            </w:r>
            <w:r w:rsidR="00B63DBF">
              <w:rPr>
                <w:rFonts w:cstheme="minorHAnsi"/>
                <w:bCs/>
              </w:rPr>
              <w:t>9,</w:t>
            </w:r>
            <w:r w:rsidRPr="002A6FAD">
              <w:rPr>
                <w:rFonts w:cstheme="minorHAnsi"/>
                <w:bCs/>
              </w:rPr>
              <w:t xml:space="preserve"> 2021</w:t>
            </w:r>
          </w:p>
        </w:tc>
      </w:tr>
      <w:tr w:rsidR="00B15FE1" w:rsidRPr="00DA6430" w14:paraId="68304BBF" w14:textId="77777777" w:rsidTr="00C6461A">
        <w:tc>
          <w:tcPr>
            <w:tcW w:w="6745" w:type="dxa"/>
            <w:tcMar>
              <w:top w:w="72" w:type="dxa"/>
              <w:left w:w="115" w:type="dxa"/>
              <w:bottom w:w="72" w:type="dxa"/>
              <w:right w:w="115" w:type="dxa"/>
            </w:tcMar>
            <w:vAlign w:val="center"/>
          </w:tcPr>
          <w:p w14:paraId="0D3E6043" w14:textId="40C8A3CB" w:rsidR="00B15FE1" w:rsidRPr="00DA6430" w:rsidRDefault="00BA47E2" w:rsidP="00A03E80">
            <w:pPr>
              <w:pStyle w:val="ListParagraph"/>
              <w:numPr>
                <w:ilvl w:val="0"/>
                <w:numId w:val="12"/>
              </w:numPr>
              <w:ind w:left="156" w:hanging="180"/>
              <w:rPr>
                <w:rFonts w:cstheme="minorHAnsi"/>
              </w:rPr>
            </w:pPr>
            <w:r>
              <w:rPr>
                <w:rFonts w:cstheme="minorHAnsi"/>
              </w:rPr>
              <w:t xml:space="preserve"> </w:t>
            </w:r>
            <w:r w:rsidR="00317CC9">
              <w:rPr>
                <w:rFonts w:cstheme="minorHAnsi"/>
              </w:rPr>
              <w:t>A</w:t>
            </w:r>
            <w:r w:rsidR="00B15FE1" w:rsidRPr="00DA6430">
              <w:rPr>
                <w:rFonts w:cstheme="minorHAnsi"/>
              </w:rPr>
              <w:t xml:space="preserve">pplicants </w:t>
            </w:r>
            <w:r w:rsidR="00317CC9">
              <w:rPr>
                <w:rFonts w:cstheme="minorHAnsi"/>
              </w:rPr>
              <w:t xml:space="preserve">informed </w:t>
            </w:r>
            <w:r w:rsidR="00B15FE1" w:rsidRPr="00DA6430">
              <w:rPr>
                <w:rFonts w:cstheme="minorHAnsi"/>
              </w:rPr>
              <w:t xml:space="preserve">of the </w:t>
            </w:r>
            <w:r w:rsidR="00317CC9">
              <w:rPr>
                <w:rFonts w:cstheme="minorHAnsi"/>
              </w:rPr>
              <w:t xml:space="preserve">selection process </w:t>
            </w:r>
            <w:r w:rsidR="00B15FE1" w:rsidRPr="00DA6430">
              <w:rPr>
                <w:rFonts w:cstheme="minorHAnsi"/>
              </w:rPr>
              <w:t>results</w:t>
            </w:r>
          </w:p>
        </w:tc>
        <w:tc>
          <w:tcPr>
            <w:tcW w:w="2605" w:type="dxa"/>
            <w:tcMar>
              <w:top w:w="72" w:type="dxa"/>
              <w:left w:w="115" w:type="dxa"/>
              <w:bottom w:w="72" w:type="dxa"/>
              <w:right w:w="115" w:type="dxa"/>
            </w:tcMar>
            <w:vAlign w:val="center"/>
          </w:tcPr>
          <w:p w14:paraId="2CFFB0D9" w14:textId="32087A32" w:rsidR="00B15FE1" w:rsidRPr="002A6FAD" w:rsidRDefault="005A6196" w:rsidP="00437CF3">
            <w:pPr>
              <w:rPr>
                <w:rFonts w:cstheme="minorHAnsi"/>
                <w:bCs/>
              </w:rPr>
            </w:pPr>
            <w:r>
              <w:rPr>
                <w:rFonts w:cstheme="minorHAnsi"/>
                <w:bCs/>
              </w:rPr>
              <w:t>E</w:t>
            </w:r>
            <w:r w:rsidR="002A6FAD" w:rsidRPr="002A6FAD">
              <w:rPr>
                <w:rFonts w:cstheme="minorHAnsi"/>
                <w:bCs/>
              </w:rPr>
              <w:t>arly January 2022</w:t>
            </w:r>
          </w:p>
        </w:tc>
      </w:tr>
      <w:tr w:rsidR="00A03E80" w:rsidRPr="00DA6430" w14:paraId="03B8ED0E" w14:textId="77777777" w:rsidTr="00C6461A">
        <w:tc>
          <w:tcPr>
            <w:tcW w:w="6745" w:type="dxa"/>
            <w:tcMar>
              <w:top w:w="72" w:type="dxa"/>
              <w:left w:w="115" w:type="dxa"/>
              <w:bottom w:w="72" w:type="dxa"/>
              <w:right w:w="115" w:type="dxa"/>
            </w:tcMar>
            <w:vAlign w:val="center"/>
          </w:tcPr>
          <w:p w14:paraId="1FD6D334" w14:textId="1650F1EE" w:rsidR="00A03E80" w:rsidRPr="00A03E80" w:rsidRDefault="00BA47E2" w:rsidP="00A03E80">
            <w:pPr>
              <w:pStyle w:val="ListParagraph"/>
              <w:numPr>
                <w:ilvl w:val="0"/>
                <w:numId w:val="12"/>
              </w:numPr>
              <w:ind w:left="156" w:hanging="180"/>
              <w:rPr>
                <w:rFonts w:cstheme="minorHAnsi"/>
              </w:rPr>
            </w:pPr>
            <w:r>
              <w:rPr>
                <w:rFonts w:cstheme="minorHAnsi"/>
              </w:rPr>
              <w:t xml:space="preserve"> </w:t>
            </w:r>
            <w:r w:rsidR="00C806B9" w:rsidRPr="00A03E80">
              <w:rPr>
                <w:rFonts w:cstheme="minorHAnsi"/>
              </w:rPr>
              <w:t xml:space="preserve">Capacity </w:t>
            </w:r>
            <w:r w:rsidR="00C806B9">
              <w:rPr>
                <w:rFonts w:cstheme="minorHAnsi"/>
              </w:rPr>
              <w:t>d</w:t>
            </w:r>
            <w:r w:rsidR="00C806B9" w:rsidRPr="00A03E80">
              <w:rPr>
                <w:rFonts w:cstheme="minorHAnsi"/>
              </w:rPr>
              <w:t>evelopment assessment and</w:t>
            </w:r>
            <w:r w:rsidR="00C806B9">
              <w:rPr>
                <w:rFonts w:cstheme="minorHAnsi"/>
              </w:rPr>
              <w:t xml:space="preserve"> capacity strengthening </w:t>
            </w:r>
            <w:r w:rsidR="00C806B9" w:rsidRPr="00A03E80">
              <w:rPr>
                <w:rFonts w:cstheme="minorHAnsi"/>
              </w:rPr>
              <w:t>plan</w:t>
            </w:r>
          </w:p>
        </w:tc>
        <w:tc>
          <w:tcPr>
            <w:tcW w:w="2605" w:type="dxa"/>
            <w:tcMar>
              <w:top w:w="72" w:type="dxa"/>
              <w:left w:w="115" w:type="dxa"/>
              <w:bottom w:w="72" w:type="dxa"/>
              <w:right w:w="115" w:type="dxa"/>
            </w:tcMar>
            <w:vAlign w:val="center"/>
          </w:tcPr>
          <w:p w14:paraId="0F712C30" w14:textId="0A449D45" w:rsidR="00A03E80" w:rsidRPr="002A6FAD" w:rsidRDefault="000A767F" w:rsidP="00A03E80">
            <w:pPr>
              <w:rPr>
                <w:rFonts w:cstheme="minorHAnsi"/>
                <w:bCs/>
              </w:rPr>
            </w:pPr>
            <w:r>
              <w:rPr>
                <w:rFonts w:cstheme="minorHAnsi"/>
                <w:bCs/>
              </w:rPr>
              <w:t>January</w:t>
            </w:r>
            <w:r w:rsidR="005A6196">
              <w:rPr>
                <w:rFonts w:cstheme="minorHAnsi"/>
                <w:bCs/>
              </w:rPr>
              <w:t>–</w:t>
            </w:r>
            <w:r>
              <w:rPr>
                <w:rFonts w:cstheme="minorHAnsi"/>
                <w:bCs/>
              </w:rPr>
              <w:t>February 2022</w:t>
            </w:r>
          </w:p>
        </w:tc>
      </w:tr>
      <w:tr w:rsidR="00C806B9" w:rsidRPr="00DA6430" w14:paraId="44F2AC63" w14:textId="77777777" w:rsidTr="00C6461A">
        <w:tc>
          <w:tcPr>
            <w:tcW w:w="6745" w:type="dxa"/>
            <w:tcMar>
              <w:top w:w="72" w:type="dxa"/>
              <w:left w:w="115" w:type="dxa"/>
              <w:bottom w:w="72" w:type="dxa"/>
              <w:right w:w="115" w:type="dxa"/>
            </w:tcMar>
            <w:vAlign w:val="center"/>
          </w:tcPr>
          <w:p w14:paraId="55C12433" w14:textId="58317D6D" w:rsidR="00C806B9" w:rsidRDefault="00C806B9" w:rsidP="00A03E80">
            <w:pPr>
              <w:pStyle w:val="ListParagraph"/>
              <w:numPr>
                <w:ilvl w:val="0"/>
                <w:numId w:val="12"/>
              </w:numPr>
              <w:ind w:left="156" w:hanging="180"/>
              <w:rPr>
                <w:rFonts w:cstheme="minorHAnsi"/>
              </w:rPr>
            </w:pPr>
            <w:r w:rsidRPr="00DA6430">
              <w:rPr>
                <w:rFonts w:cstheme="minorHAnsi"/>
              </w:rPr>
              <w:t xml:space="preserve">Onsite </w:t>
            </w:r>
            <w:r>
              <w:rPr>
                <w:rFonts w:cstheme="minorHAnsi"/>
              </w:rPr>
              <w:t>c</w:t>
            </w:r>
            <w:r w:rsidRPr="00DA6430">
              <w:rPr>
                <w:rFonts w:cstheme="minorHAnsi"/>
              </w:rPr>
              <w:t xml:space="preserve">apacity </w:t>
            </w:r>
            <w:r>
              <w:rPr>
                <w:rFonts w:cstheme="minorHAnsi"/>
              </w:rPr>
              <w:t>d</w:t>
            </w:r>
            <w:r w:rsidRPr="00DA6430">
              <w:rPr>
                <w:rFonts w:cstheme="minorHAnsi"/>
              </w:rPr>
              <w:t xml:space="preserve">evelopment </w:t>
            </w:r>
            <w:r>
              <w:rPr>
                <w:rFonts w:cstheme="minorHAnsi"/>
              </w:rPr>
              <w:t>s</w:t>
            </w:r>
            <w:r w:rsidRPr="00DA6430">
              <w:rPr>
                <w:rFonts w:cstheme="minorHAnsi"/>
              </w:rPr>
              <w:t xml:space="preserve">upport and </w:t>
            </w:r>
            <w:r>
              <w:rPr>
                <w:rFonts w:cstheme="minorHAnsi"/>
              </w:rPr>
              <w:t>m</w:t>
            </w:r>
            <w:r w:rsidRPr="00DA6430">
              <w:rPr>
                <w:rFonts w:cstheme="minorHAnsi"/>
              </w:rPr>
              <w:t>entorship</w:t>
            </w:r>
            <w:r>
              <w:rPr>
                <w:rFonts w:cstheme="minorHAnsi"/>
              </w:rPr>
              <w:t xml:space="preserve"> and ongoing monitoring</w:t>
            </w:r>
          </w:p>
        </w:tc>
        <w:tc>
          <w:tcPr>
            <w:tcW w:w="2605" w:type="dxa"/>
            <w:tcMar>
              <w:top w:w="72" w:type="dxa"/>
              <w:left w:w="115" w:type="dxa"/>
              <w:bottom w:w="72" w:type="dxa"/>
              <w:right w:w="115" w:type="dxa"/>
            </w:tcMar>
            <w:vAlign w:val="center"/>
          </w:tcPr>
          <w:p w14:paraId="6D969583" w14:textId="383D733F" w:rsidR="00C806B9" w:rsidRPr="002A6FAD" w:rsidRDefault="000A767F" w:rsidP="005A6196">
            <w:pPr>
              <w:rPr>
                <w:rFonts w:cstheme="minorHAnsi"/>
                <w:bCs/>
              </w:rPr>
            </w:pPr>
            <w:r>
              <w:rPr>
                <w:rFonts w:cstheme="minorHAnsi"/>
                <w:bCs/>
              </w:rPr>
              <w:t>February–November 2022</w:t>
            </w:r>
          </w:p>
        </w:tc>
      </w:tr>
      <w:tr w:rsidR="00C806B9" w:rsidRPr="00DA6430" w14:paraId="02271713" w14:textId="77777777" w:rsidTr="00C6461A">
        <w:tc>
          <w:tcPr>
            <w:tcW w:w="6745" w:type="dxa"/>
            <w:tcMar>
              <w:top w:w="72" w:type="dxa"/>
              <w:left w:w="115" w:type="dxa"/>
              <w:bottom w:w="72" w:type="dxa"/>
              <w:right w:w="115" w:type="dxa"/>
            </w:tcMar>
            <w:vAlign w:val="center"/>
          </w:tcPr>
          <w:p w14:paraId="596F1191" w14:textId="35ABF5A8" w:rsidR="00C806B9" w:rsidRDefault="00C806B9" w:rsidP="00A03E80">
            <w:pPr>
              <w:pStyle w:val="ListParagraph"/>
              <w:numPr>
                <w:ilvl w:val="0"/>
                <w:numId w:val="12"/>
              </w:numPr>
              <w:ind w:left="156" w:hanging="180"/>
              <w:rPr>
                <w:rFonts w:cstheme="minorHAnsi"/>
              </w:rPr>
            </w:pPr>
            <w:r w:rsidRPr="00A03E80">
              <w:rPr>
                <w:rFonts w:cstheme="minorHAnsi"/>
              </w:rPr>
              <w:t xml:space="preserve">Training </w:t>
            </w:r>
            <w:r>
              <w:rPr>
                <w:rFonts w:cstheme="minorHAnsi"/>
              </w:rPr>
              <w:t xml:space="preserve">Workshop </w:t>
            </w:r>
            <w:r w:rsidRPr="00A03E80">
              <w:rPr>
                <w:rFonts w:cstheme="minorHAnsi"/>
              </w:rPr>
              <w:t>program</w:t>
            </w:r>
          </w:p>
        </w:tc>
        <w:tc>
          <w:tcPr>
            <w:tcW w:w="2605" w:type="dxa"/>
            <w:tcMar>
              <w:top w:w="72" w:type="dxa"/>
              <w:left w:w="115" w:type="dxa"/>
              <w:bottom w:w="72" w:type="dxa"/>
              <w:right w:w="115" w:type="dxa"/>
            </w:tcMar>
            <w:vAlign w:val="center"/>
          </w:tcPr>
          <w:p w14:paraId="1501D3CD" w14:textId="287B1327" w:rsidR="00C806B9" w:rsidRPr="002A6FAD" w:rsidRDefault="005A6196" w:rsidP="00A03E80">
            <w:pPr>
              <w:rPr>
                <w:rFonts w:cstheme="minorHAnsi"/>
                <w:bCs/>
              </w:rPr>
            </w:pPr>
            <w:r>
              <w:rPr>
                <w:rFonts w:cstheme="minorHAnsi"/>
                <w:bCs/>
              </w:rPr>
              <w:t>TBD</w:t>
            </w:r>
          </w:p>
        </w:tc>
      </w:tr>
      <w:tr w:rsidR="00A03E80" w:rsidRPr="00DA6430" w14:paraId="7452B81E" w14:textId="77777777" w:rsidTr="00C6461A">
        <w:tc>
          <w:tcPr>
            <w:tcW w:w="6745" w:type="dxa"/>
            <w:tcMar>
              <w:top w:w="72" w:type="dxa"/>
              <w:left w:w="115" w:type="dxa"/>
              <w:bottom w:w="72" w:type="dxa"/>
              <w:right w:w="115" w:type="dxa"/>
            </w:tcMar>
            <w:vAlign w:val="center"/>
          </w:tcPr>
          <w:p w14:paraId="40CA5D84" w14:textId="159AC718" w:rsidR="00A03E80" w:rsidRPr="00DA6430" w:rsidRDefault="00F434CD" w:rsidP="00A03E80">
            <w:pPr>
              <w:pStyle w:val="ListParagraph"/>
              <w:numPr>
                <w:ilvl w:val="0"/>
                <w:numId w:val="12"/>
              </w:numPr>
              <w:ind w:left="156" w:hanging="180"/>
              <w:rPr>
                <w:rFonts w:cstheme="minorHAnsi"/>
              </w:rPr>
            </w:pPr>
            <w:r>
              <w:rPr>
                <w:rFonts w:cstheme="minorHAnsi"/>
              </w:rPr>
              <w:t xml:space="preserve"> Reports from NNGOs</w:t>
            </w:r>
          </w:p>
        </w:tc>
        <w:tc>
          <w:tcPr>
            <w:tcW w:w="2605" w:type="dxa"/>
            <w:tcMar>
              <w:top w:w="72" w:type="dxa"/>
              <w:left w:w="115" w:type="dxa"/>
              <w:bottom w:w="72" w:type="dxa"/>
              <w:right w:w="115" w:type="dxa"/>
            </w:tcMar>
            <w:vAlign w:val="center"/>
          </w:tcPr>
          <w:p w14:paraId="2E725C7B" w14:textId="058BA5D7" w:rsidR="00A03E80" w:rsidRPr="002A6FAD" w:rsidRDefault="000A767F" w:rsidP="00A03E80">
            <w:pPr>
              <w:rPr>
                <w:rFonts w:cstheme="minorHAnsi"/>
                <w:bCs/>
              </w:rPr>
            </w:pPr>
            <w:r>
              <w:rPr>
                <w:rFonts w:cstheme="minorHAnsi"/>
                <w:bCs/>
              </w:rPr>
              <w:t>February–November 2022</w:t>
            </w:r>
          </w:p>
        </w:tc>
      </w:tr>
    </w:tbl>
    <w:p w14:paraId="2B3BD5BB" w14:textId="77777777" w:rsidR="00B15FE1" w:rsidRDefault="00B15FE1" w:rsidP="00C66A39">
      <w:pPr>
        <w:rPr>
          <w:rFonts w:cstheme="minorHAnsi"/>
        </w:rPr>
      </w:pPr>
    </w:p>
    <w:p w14:paraId="7A2ABDA1" w14:textId="65CEB23A" w:rsidR="005712AB" w:rsidRPr="00BE5A41" w:rsidRDefault="008B6992" w:rsidP="0072402F">
      <w:pPr>
        <w:rPr>
          <w:rFonts w:cstheme="minorHAnsi"/>
          <w:b/>
          <w:bCs/>
        </w:rPr>
      </w:pPr>
      <w:r w:rsidRPr="00BE5A41">
        <w:rPr>
          <w:rFonts w:cstheme="minorHAnsi"/>
          <w:b/>
          <w:bCs/>
        </w:rPr>
        <w:t>SELECTION CRITERIA</w:t>
      </w:r>
    </w:p>
    <w:p w14:paraId="7A7BB1DD" w14:textId="7CCBC5D4" w:rsidR="000958D1" w:rsidRPr="003A70DD" w:rsidRDefault="00AD191E" w:rsidP="00C66A39">
      <w:pPr>
        <w:pStyle w:val="gmail-m-1279409659603561544msolistparagraph"/>
        <w:numPr>
          <w:ilvl w:val="0"/>
          <w:numId w:val="5"/>
        </w:numPr>
        <w:rPr>
          <w:rFonts w:asciiTheme="minorHAnsi" w:hAnsiTheme="minorHAnsi" w:cstheme="minorHAnsi"/>
          <w:sz w:val="22"/>
          <w:szCs w:val="22"/>
        </w:rPr>
      </w:pPr>
      <w:r>
        <w:rPr>
          <w:rFonts w:asciiTheme="minorHAnsi" w:hAnsiTheme="minorHAnsi" w:cstheme="minorHAnsi"/>
          <w:b/>
          <w:bCs/>
          <w:sz w:val="22"/>
          <w:szCs w:val="22"/>
        </w:rPr>
        <w:t>O</w:t>
      </w:r>
      <w:r w:rsidR="00593FE0">
        <w:rPr>
          <w:rFonts w:asciiTheme="minorHAnsi" w:hAnsiTheme="minorHAnsi" w:cstheme="minorHAnsi"/>
          <w:b/>
          <w:bCs/>
          <w:sz w:val="22"/>
          <w:szCs w:val="22"/>
        </w:rPr>
        <w:t xml:space="preserve">rganizations </w:t>
      </w:r>
      <w:r w:rsidR="000958D1" w:rsidRPr="003A70DD">
        <w:rPr>
          <w:rFonts w:asciiTheme="minorHAnsi" w:hAnsiTheme="minorHAnsi" w:cstheme="minorHAnsi"/>
          <w:b/>
          <w:bCs/>
          <w:sz w:val="22"/>
          <w:szCs w:val="22"/>
        </w:rPr>
        <w:t>must be legal entities</w:t>
      </w:r>
      <w:r w:rsidR="000958D1" w:rsidRPr="003A70DD">
        <w:rPr>
          <w:rFonts w:asciiTheme="minorHAnsi" w:hAnsiTheme="minorHAnsi" w:cstheme="minorHAnsi"/>
          <w:b/>
          <w:sz w:val="22"/>
          <w:szCs w:val="22"/>
        </w:rPr>
        <w:t xml:space="preserve"> </w:t>
      </w:r>
      <w:r w:rsidR="000958D1" w:rsidRPr="003A70DD">
        <w:rPr>
          <w:rFonts w:asciiTheme="minorHAnsi" w:hAnsiTheme="minorHAnsi" w:cstheme="minorHAnsi"/>
          <w:sz w:val="22"/>
          <w:szCs w:val="22"/>
        </w:rPr>
        <w:t>with proof</w:t>
      </w:r>
      <w:r w:rsidR="003A70DD">
        <w:rPr>
          <w:rFonts w:asciiTheme="minorHAnsi" w:hAnsiTheme="minorHAnsi" w:cstheme="minorHAnsi"/>
          <w:sz w:val="22"/>
          <w:szCs w:val="22"/>
        </w:rPr>
        <w:t xml:space="preserve"> </w:t>
      </w:r>
      <w:r w:rsidR="000958D1" w:rsidRPr="003A70DD">
        <w:rPr>
          <w:rFonts w:asciiTheme="minorHAnsi" w:hAnsiTheme="minorHAnsi" w:cstheme="minorHAnsi"/>
          <w:sz w:val="22"/>
          <w:szCs w:val="22"/>
        </w:rPr>
        <w:t xml:space="preserve">of </w:t>
      </w:r>
      <w:r w:rsidR="000958D1" w:rsidRPr="003A70DD">
        <w:rPr>
          <w:rFonts w:asciiTheme="minorHAnsi" w:hAnsiTheme="minorHAnsi" w:cstheme="minorHAnsi"/>
          <w:b/>
          <w:bCs/>
          <w:sz w:val="22"/>
          <w:szCs w:val="22"/>
        </w:rPr>
        <w:t>registration</w:t>
      </w:r>
      <w:r w:rsidR="000958D1" w:rsidRPr="003A70DD">
        <w:rPr>
          <w:rFonts w:asciiTheme="minorHAnsi" w:hAnsiTheme="minorHAnsi" w:cstheme="minorHAnsi"/>
          <w:sz w:val="22"/>
          <w:szCs w:val="22"/>
        </w:rPr>
        <w:t xml:space="preserve"> as independent NGOs in their home country and with no political ties</w:t>
      </w:r>
      <w:r w:rsidR="009509F7" w:rsidRPr="003A70DD">
        <w:rPr>
          <w:rFonts w:asciiTheme="minorHAnsi" w:hAnsiTheme="minorHAnsi" w:cstheme="minorHAnsi"/>
          <w:sz w:val="22"/>
          <w:szCs w:val="22"/>
        </w:rPr>
        <w:t>.</w:t>
      </w:r>
      <w:r w:rsidR="000958D1" w:rsidRPr="003A70DD">
        <w:rPr>
          <w:rFonts w:asciiTheme="minorHAnsi" w:hAnsiTheme="minorHAnsi" w:cstheme="minorHAnsi"/>
          <w:sz w:val="22"/>
          <w:szCs w:val="22"/>
        </w:rPr>
        <w:t xml:space="preserve"> </w:t>
      </w:r>
      <w:r w:rsidR="000D4EBD">
        <w:rPr>
          <w:rFonts w:asciiTheme="minorHAnsi" w:hAnsiTheme="minorHAnsi" w:cstheme="minorHAnsi"/>
          <w:sz w:val="22"/>
          <w:szCs w:val="22"/>
        </w:rPr>
        <w:t xml:space="preserve">The </w:t>
      </w:r>
      <w:r w:rsidR="000D4EBD" w:rsidRPr="000D4EBD">
        <w:rPr>
          <w:rFonts w:asciiTheme="minorHAnsi" w:hAnsiTheme="minorHAnsi" w:cstheme="minorHAnsi"/>
          <w:sz w:val="22"/>
          <w:szCs w:val="22"/>
        </w:rPr>
        <w:t xml:space="preserve">registration certificate must be valid for at least </w:t>
      </w:r>
      <w:r w:rsidR="000B7373">
        <w:rPr>
          <w:rFonts w:asciiTheme="minorHAnsi" w:hAnsiTheme="minorHAnsi" w:cstheme="minorHAnsi"/>
          <w:sz w:val="22"/>
          <w:szCs w:val="22"/>
        </w:rPr>
        <w:t>six</w:t>
      </w:r>
      <w:r w:rsidR="000D4EBD" w:rsidRPr="000D4EBD">
        <w:rPr>
          <w:rFonts w:asciiTheme="minorHAnsi" w:hAnsiTheme="minorHAnsi" w:cstheme="minorHAnsi"/>
          <w:sz w:val="22"/>
          <w:szCs w:val="22"/>
        </w:rPr>
        <w:t xml:space="preserve"> months from the date of the application submission</w:t>
      </w:r>
      <w:r w:rsidR="000D4EBD">
        <w:rPr>
          <w:rFonts w:asciiTheme="minorHAnsi" w:hAnsiTheme="minorHAnsi" w:cstheme="minorHAnsi"/>
          <w:sz w:val="22"/>
          <w:szCs w:val="22"/>
        </w:rPr>
        <w:t>.</w:t>
      </w:r>
    </w:p>
    <w:p w14:paraId="11B5653E" w14:textId="475AC231" w:rsidR="005712AB" w:rsidRPr="003A70DD" w:rsidRDefault="005712AB" w:rsidP="00C66A39">
      <w:pPr>
        <w:pStyle w:val="gmail-m-1279409659603561544msolistparagraph"/>
        <w:numPr>
          <w:ilvl w:val="0"/>
          <w:numId w:val="5"/>
        </w:numPr>
        <w:rPr>
          <w:rFonts w:asciiTheme="minorHAnsi" w:hAnsiTheme="minorHAnsi" w:cstheme="minorHAnsi"/>
          <w:sz w:val="22"/>
          <w:szCs w:val="22"/>
        </w:rPr>
      </w:pPr>
      <w:r w:rsidRPr="003A70DD">
        <w:rPr>
          <w:rFonts w:asciiTheme="minorHAnsi" w:hAnsiTheme="minorHAnsi" w:cstheme="minorHAnsi"/>
          <w:b/>
          <w:bCs/>
          <w:sz w:val="22"/>
          <w:szCs w:val="22"/>
        </w:rPr>
        <w:t xml:space="preserve">Participating </w:t>
      </w:r>
      <w:r w:rsidR="00A2686A" w:rsidRPr="003A70DD">
        <w:rPr>
          <w:rFonts w:asciiTheme="minorHAnsi" w:hAnsiTheme="minorHAnsi" w:cstheme="minorHAnsi"/>
          <w:b/>
          <w:bCs/>
          <w:sz w:val="22"/>
          <w:szCs w:val="22"/>
        </w:rPr>
        <w:t>organiza</w:t>
      </w:r>
      <w:r w:rsidR="00BC3104" w:rsidRPr="003A70DD">
        <w:rPr>
          <w:rFonts w:asciiTheme="minorHAnsi" w:hAnsiTheme="minorHAnsi" w:cstheme="minorHAnsi"/>
          <w:b/>
          <w:bCs/>
          <w:sz w:val="22"/>
          <w:szCs w:val="22"/>
        </w:rPr>
        <w:t>ti</w:t>
      </w:r>
      <w:r w:rsidR="00A2686A" w:rsidRPr="003A70DD">
        <w:rPr>
          <w:rFonts w:asciiTheme="minorHAnsi" w:hAnsiTheme="minorHAnsi" w:cstheme="minorHAnsi"/>
          <w:b/>
          <w:bCs/>
          <w:sz w:val="22"/>
          <w:szCs w:val="22"/>
        </w:rPr>
        <w:t>ons</w:t>
      </w:r>
      <w:r w:rsidRPr="003A70DD">
        <w:rPr>
          <w:rFonts w:asciiTheme="minorHAnsi" w:hAnsiTheme="minorHAnsi" w:cstheme="minorHAnsi"/>
          <w:b/>
          <w:bCs/>
          <w:sz w:val="22"/>
          <w:szCs w:val="22"/>
        </w:rPr>
        <w:t xml:space="preserve"> must be engaged in emergency response and</w:t>
      </w:r>
      <w:r w:rsidR="00A2686A" w:rsidRPr="003A70DD">
        <w:rPr>
          <w:rFonts w:asciiTheme="minorHAnsi" w:hAnsiTheme="minorHAnsi" w:cstheme="minorHAnsi"/>
          <w:b/>
          <w:bCs/>
          <w:sz w:val="22"/>
          <w:szCs w:val="22"/>
        </w:rPr>
        <w:t>/</w:t>
      </w:r>
      <w:r w:rsidRPr="003A70DD">
        <w:rPr>
          <w:rFonts w:asciiTheme="minorHAnsi" w:hAnsiTheme="minorHAnsi" w:cstheme="minorHAnsi"/>
          <w:b/>
          <w:bCs/>
          <w:sz w:val="22"/>
          <w:szCs w:val="22"/>
        </w:rPr>
        <w:t>or D</w:t>
      </w:r>
      <w:r w:rsidR="004A03E6">
        <w:rPr>
          <w:rFonts w:asciiTheme="minorHAnsi" w:hAnsiTheme="minorHAnsi" w:cstheme="minorHAnsi"/>
          <w:b/>
          <w:bCs/>
          <w:sz w:val="22"/>
          <w:szCs w:val="22"/>
        </w:rPr>
        <w:t xml:space="preserve">isaster Risk Reduction </w:t>
      </w:r>
      <w:r w:rsidRPr="003A70DD">
        <w:rPr>
          <w:rFonts w:asciiTheme="minorHAnsi" w:hAnsiTheme="minorHAnsi" w:cstheme="minorHAnsi"/>
          <w:b/>
          <w:bCs/>
          <w:sz w:val="22"/>
          <w:szCs w:val="22"/>
        </w:rPr>
        <w:t>activities</w:t>
      </w:r>
      <w:r w:rsidRPr="003A70DD">
        <w:rPr>
          <w:rFonts w:asciiTheme="minorHAnsi" w:hAnsiTheme="minorHAnsi" w:cstheme="minorHAnsi"/>
          <w:sz w:val="22"/>
          <w:szCs w:val="22"/>
        </w:rPr>
        <w:t xml:space="preserve">. </w:t>
      </w:r>
      <w:r w:rsidR="00A2686A" w:rsidRPr="003A70DD">
        <w:rPr>
          <w:rFonts w:asciiTheme="minorHAnsi" w:hAnsiTheme="minorHAnsi" w:cstheme="minorHAnsi"/>
          <w:sz w:val="22"/>
          <w:szCs w:val="22"/>
        </w:rPr>
        <w:t xml:space="preserve">LCS4R will </w:t>
      </w:r>
      <w:r w:rsidR="00402081" w:rsidRPr="003A70DD">
        <w:rPr>
          <w:rFonts w:asciiTheme="minorHAnsi" w:hAnsiTheme="minorHAnsi" w:cstheme="minorHAnsi"/>
          <w:sz w:val="22"/>
          <w:szCs w:val="22"/>
        </w:rPr>
        <w:t>prioritize organizations with</w:t>
      </w:r>
      <w:r w:rsidRPr="003A70DD">
        <w:rPr>
          <w:rFonts w:asciiTheme="minorHAnsi" w:hAnsiTheme="minorHAnsi" w:cstheme="minorHAnsi"/>
          <w:sz w:val="22"/>
          <w:szCs w:val="22"/>
        </w:rPr>
        <w:t xml:space="preserve"> prior experience in emergency response activ</w:t>
      </w:r>
      <w:r w:rsidR="006200FC">
        <w:rPr>
          <w:rFonts w:asciiTheme="minorHAnsi" w:hAnsiTheme="minorHAnsi" w:cstheme="minorHAnsi"/>
          <w:sz w:val="22"/>
          <w:szCs w:val="22"/>
        </w:rPr>
        <w:t xml:space="preserve">ities and/or </w:t>
      </w:r>
      <w:r w:rsidR="001723CA">
        <w:rPr>
          <w:rFonts w:asciiTheme="minorHAnsi" w:hAnsiTheme="minorHAnsi" w:cstheme="minorHAnsi"/>
          <w:sz w:val="22"/>
          <w:szCs w:val="22"/>
        </w:rPr>
        <w:t>Disaster Risk Reduction</w:t>
      </w:r>
      <w:r w:rsidR="006200FC">
        <w:rPr>
          <w:rFonts w:asciiTheme="minorHAnsi" w:hAnsiTheme="minorHAnsi" w:cstheme="minorHAnsi"/>
          <w:sz w:val="22"/>
          <w:szCs w:val="22"/>
        </w:rPr>
        <w:t xml:space="preserve"> activities. </w:t>
      </w:r>
      <w:r w:rsidRPr="003A70DD">
        <w:rPr>
          <w:rFonts w:asciiTheme="minorHAnsi" w:hAnsiTheme="minorHAnsi" w:cstheme="minorHAnsi"/>
          <w:sz w:val="22"/>
          <w:szCs w:val="22"/>
        </w:rPr>
        <w:t xml:space="preserve">The project may consider </w:t>
      </w:r>
      <w:r w:rsidR="00402081" w:rsidRPr="003A70DD">
        <w:rPr>
          <w:rFonts w:asciiTheme="minorHAnsi" w:hAnsiTheme="minorHAnsi" w:cstheme="minorHAnsi"/>
          <w:sz w:val="22"/>
          <w:szCs w:val="22"/>
        </w:rPr>
        <w:t>organizations with</w:t>
      </w:r>
      <w:r w:rsidRPr="003A70DD">
        <w:rPr>
          <w:rFonts w:asciiTheme="minorHAnsi" w:hAnsiTheme="minorHAnsi" w:cstheme="minorHAnsi"/>
          <w:sz w:val="22"/>
          <w:szCs w:val="22"/>
        </w:rPr>
        <w:t xml:space="preserve"> development experience </w:t>
      </w:r>
      <w:r w:rsidR="000B7373">
        <w:rPr>
          <w:rFonts w:asciiTheme="minorHAnsi" w:hAnsiTheme="minorHAnsi" w:cstheme="minorHAnsi"/>
          <w:sz w:val="22"/>
          <w:szCs w:val="22"/>
        </w:rPr>
        <w:t xml:space="preserve">that are </w:t>
      </w:r>
      <w:r w:rsidRPr="003A70DD">
        <w:rPr>
          <w:rFonts w:asciiTheme="minorHAnsi" w:hAnsiTheme="minorHAnsi" w:cstheme="minorHAnsi"/>
          <w:sz w:val="22"/>
          <w:szCs w:val="22"/>
        </w:rPr>
        <w:t xml:space="preserve">looking to strengthen their capacity to work in emergencies. </w:t>
      </w:r>
    </w:p>
    <w:p w14:paraId="27752583" w14:textId="5FF28F03" w:rsidR="00957870" w:rsidRPr="003A70DD" w:rsidRDefault="003C54C1" w:rsidP="00C66A39">
      <w:pPr>
        <w:pStyle w:val="ListParagraph"/>
        <w:numPr>
          <w:ilvl w:val="0"/>
          <w:numId w:val="5"/>
        </w:numPr>
        <w:spacing w:after="200" w:line="276" w:lineRule="auto"/>
        <w:rPr>
          <w:rFonts w:cstheme="minorHAnsi"/>
        </w:rPr>
      </w:pPr>
      <w:r>
        <w:rPr>
          <w:rFonts w:cstheme="minorHAnsi"/>
          <w:b/>
          <w:bCs/>
        </w:rPr>
        <w:t>Organizations</w:t>
      </w:r>
      <w:r w:rsidRPr="003A70DD">
        <w:rPr>
          <w:rFonts w:cstheme="minorHAnsi"/>
          <w:b/>
          <w:bCs/>
        </w:rPr>
        <w:t xml:space="preserve"> </w:t>
      </w:r>
      <w:r w:rsidR="0053365A" w:rsidRPr="003A70DD">
        <w:rPr>
          <w:rFonts w:cstheme="minorHAnsi"/>
          <w:b/>
          <w:bCs/>
        </w:rPr>
        <w:t xml:space="preserve">must have </w:t>
      </w:r>
      <w:r w:rsidR="00A9439E">
        <w:rPr>
          <w:rFonts w:cstheme="minorHAnsi"/>
          <w:b/>
          <w:bCs/>
        </w:rPr>
        <w:t>been operational for</w:t>
      </w:r>
      <w:r w:rsidR="00A9439E" w:rsidRPr="00F37D8D">
        <w:rPr>
          <w:rFonts w:cstheme="minorHAnsi"/>
          <w:b/>
          <w:bCs/>
        </w:rPr>
        <w:t xml:space="preserve"> </w:t>
      </w:r>
      <w:r w:rsidR="00957870" w:rsidRPr="00BE5A41">
        <w:rPr>
          <w:rFonts w:cstheme="minorHAnsi"/>
          <w:b/>
        </w:rPr>
        <w:t xml:space="preserve">a </w:t>
      </w:r>
      <w:r w:rsidR="00957870" w:rsidRPr="003A70DD">
        <w:rPr>
          <w:rFonts w:cstheme="minorHAnsi"/>
          <w:b/>
        </w:rPr>
        <w:t>minimum of three years</w:t>
      </w:r>
      <w:r w:rsidR="00A9439E">
        <w:rPr>
          <w:rFonts w:cstheme="minorHAnsi"/>
          <w:b/>
        </w:rPr>
        <w:t>.</w:t>
      </w:r>
    </w:p>
    <w:p w14:paraId="7B90BEE4" w14:textId="6070B52D" w:rsidR="006D3E74" w:rsidRPr="006D3E74" w:rsidRDefault="006D3E74" w:rsidP="00C66A39">
      <w:pPr>
        <w:pStyle w:val="ListParagraph"/>
        <w:numPr>
          <w:ilvl w:val="0"/>
          <w:numId w:val="5"/>
        </w:numPr>
        <w:rPr>
          <w:rFonts w:cstheme="minorHAnsi"/>
        </w:rPr>
      </w:pPr>
      <w:r w:rsidRPr="00DE17EA">
        <w:rPr>
          <w:rFonts w:cstheme="minorHAnsi"/>
          <w:b/>
          <w:bCs/>
        </w:rPr>
        <w:lastRenderedPageBreak/>
        <w:t>The language of instruction will be English</w:t>
      </w:r>
      <w:r w:rsidRPr="006D3E74">
        <w:rPr>
          <w:rFonts w:cstheme="minorHAnsi"/>
        </w:rPr>
        <w:t xml:space="preserve">. The senior members of the organizations </w:t>
      </w:r>
      <w:r w:rsidR="000A33DC">
        <w:rPr>
          <w:rFonts w:cstheme="minorHAnsi"/>
        </w:rPr>
        <w:t>who</w:t>
      </w:r>
      <w:r w:rsidRPr="006D3E74">
        <w:rPr>
          <w:rFonts w:cstheme="minorHAnsi"/>
        </w:rPr>
        <w:t xml:space="preserve"> will participate in the training activities </w:t>
      </w:r>
      <w:r w:rsidR="00DB1BA7" w:rsidRPr="00DB1BA7">
        <w:rPr>
          <w:rFonts w:cstheme="minorHAnsi"/>
        </w:rPr>
        <w:t>must</w:t>
      </w:r>
      <w:r w:rsidR="00593C68">
        <w:rPr>
          <w:rFonts w:cstheme="minorHAnsi"/>
        </w:rPr>
        <w:t xml:space="preserve"> demonstrate </w:t>
      </w:r>
      <w:r w:rsidR="00A9439E">
        <w:rPr>
          <w:rFonts w:cstheme="minorHAnsi"/>
        </w:rPr>
        <w:t xml:space="preserve">conversational and comprehension </w:t>
      </w:r>
      <w:r w:rsidR="00F86C32">
        <w:rPr>
          <w:rFonts w:cstheme="minorHAnsi"/>
        </w:rPr>
        <w:t xml:space="preserve">abilities </w:t>
      </w:r>
      <w:r w:rsidR="00DB1BA7" w:rsidRPr="00DB1BA7">
        <w:rPr>
          <w:rFonts w:cstheme="minorHAnsi"/>
        </w:rPr>
        <w:t xml:space="preserve">at a level </w:t>
      </w:r>
      <w:r w:rsidR="00716716">
        <w:rPr>
          <w:rFonts w:cstheme="minorHAnsi"/>
        </w:rPr>
        <w:t xml:space="preserve">that will enable them to </w:t>
      </w:r>
      <w:r w:rsidR="00E91834">
        <w:rPr>
          <w:rFonts w:cstheme="minorHAnsi"/>
        </w:rPr>
        <w:t xml:space="preserve">benefit </w:t>
      </w:r>
      <w:r w:rsidR="00F37D8D">
        <w:rPr>
          <w:rFonts w:cstheme="minorHAnsi"/>
        </w:rPr>
        <w:t xml:space="preserve">from </w:t>
      </w:r>
      <w:r w:rsidR="00DB1BA7">
        <w:rPr>
          <w:rFonts w:cstheme="minorHAnsi"/>
        </w:rPr>
        <w:t xml:space="preserve">and contribute to the learning </w:t>
      </w:r>
      <w:r w:rsidR="00C54B55">
        <w:rPr>
          <w:rFonts w:cstheme="minorHAnsi"/>
        </w:rPr>
        <w:t xml:space="preserve">processes </w:t>
      </w:r>
      <w:r w:rsidR="00A9439E">
        <w:rPr>
          <w:rFonts w:cstheme="minorHAnsi"/>
        </w:rPr>
        <w:t xml:space="preserve">of </w:t>
      </w:r>
      <w:r w:rsidR="00C54B55">
        <w:rPr>
          <w:rFonts w:cstheme="minorHAnsi"/>
        </w:rPr>
        <w:t xml:space="preserve">the training program. </w:t>
      </w:r>
    </w:p>
    <w:p w14:paraId="61937FCE" w14:textId="40CB8582" w:rsidR="00FA5CC2" w:rsidRDefault="00AD191E" w:rsidP="00C66A39">
      <w:pPr>
        <w:pStyle w:val="ListParagraph"/>
        <w:numPr>
          <w:ilvl w:val="0"/>
          <w:numId w:val="5"/>
        </w:numPr>
        <w:spacing w:after="200" w:line="276" w:lineRule="auto"/>
        <w:rPr>
          <w:rFonts w:cstheme="minorHAnsi"/>
        </w:rPr>
      </w:pPr>
      <w:r w:rsidRPr="006200FC">
        <w:rPr>
          <w:rFonts w:cstheme="minorHAnsi"/>
        </w:rPr>
        <w:t xml:space="preserve">Organizations </w:t>
      </w:r>
      <w:r w:rsidR="00957870" w:rsidRPr="006200FC">
        <w:rPr>
          <w:rFonts w:cstheme="minorHAnsi"/>
        </w:rPr>
        <w:t xml:space="preserve">must </w:t>
      </w:r>
      <w:r w:rsidR="00A9439E">
        <w:rPr>
          <w:rFonts w:cstheme="minorHAnsi"/>
        </w:rPr>
        <w:t>be able</w:t>
      </w:r>
      <w:r w:rsidR="00957870" w:rsidRPr="006200FC">
        <w:rPr>
          <w:rFonts w:cstheme="minorHAnsi"/>
        </w:rPr>
        <w:t xml:space="preserve"> to </w:t>
      </w:r>
      <w:r w:rsidR="00957870" w:rsidRPr="006200FC">
        <w:rPr>
          <w:rFonts w:cstheme="minorHAnsi"/>
          <w:b/>
        </w:rPr>
        <w:t>commit time and human resources</w:t>
      </w:r>
      <w:r w:rsidR="00957870" w:rsidRPr="006200FC">
        <w:rPr>
          <w:rFonts w:cstheme="minorHAnsi"/>
        </w:rPr>
        <w:t xml:space="preserve"> for the duration of their participation in the project. Organizations must assign a </w:t>
      </w:r>
      <w:r w:rsidR="00A9439E">
        <w:rPr>
          <w:rFonts w:cstheme="minorHAnsi"/>
        </w:rPr>
        <w:t xml:space="preserve">senior-level staff member as </w:t>
      </w:r>
      <w:r w:rsidR="00957870" w:rsidRPr="005966E6">
        <w:rPr>
          <w:rFonts w:cstheme="minorHAnsi"/>
          <w:b/>
        </w:rPr>
        <w:t>consistent point of contact for the project</w:t>
      </w:r>
      <w:r w:rsidR="00957870" w:rsidRPr="006200FC">
        <w:rPr>
          <w:rFonts w:cstheme="minorHAnsi"/>
        </w:rPr>
        <w:t xml:space="preserve">. </w:t>
      </w:r>
      <w:r w:rsidR="00A9439E">
        <w:rPr>
          <w:rFonts w:cstheme="minorHAnsi"/>
        </w:rPr>
        <w:t>S</w:t>
      </w:r>
      <w:r w:rsidR="00957870" w:rsidRPr="006200FC">
        <w:rPr>
          <w:rFonts w:cstheme="minorHAnsi"/>
        </w:rPr>
        <w:t xml:space="preserve">enior </w:t>
      </w:r>
      <w:r w:rsidR="00EF6909" w:rsidRPr="006200FC">
        <w:rPr>
          <w:rFonts w:cstheme="minorHAnsi"/>
        </w:rPr>
        <w:t xml:space="preserve">staff members of the organization </w:t>
      </w:r>
      <w:r w:rsidR="00595D35" w:rsidRPr="006200FC">
        <w:rPr>
          <w:rFonts w:cstheme="minorHAnsi"/>
        </w:rPr>
        <w:t xml:space="preserve">must be available </w:t>
      </w:r>
      <w:r w:rsidR="00C1257E" w:rsidRPr="006200FC">
        <w:rPr>
          <w:rFonts w:cstheme="minorHAnsi"/>
        </w:rPr>
        <w:t xml:space="preserve">to </w:t>
      </w:r>
      <w:r w:rsidR="00595D35" w:rsidRPr="006200FC">
        <w:rPr>
          <w:rFonts w:cstheme="minorHAnsi"/>
        </w:rPr>
        <w:t>participat</w:t>
      </w:r>
      <w:r w:rsidR="00C1257E" w:rsidRPr="006200FC">
        <w:rPr>
          <w:rFonts w:cstheme="minorHAnsi"/>
        </w:rPr>
        <w:t>e</w:t>
      </w:r>
      <w:r w:rsidR="00595D35" w:rsidRPr="006200FC">
        <w:rPr>
          <w:rFonts w:cstheme="minorHAnsi"/>
        </w:rPr>
        <w:t xml:space="preserve"> in training activities. </w:t>
      </w:r>
    </w:p>
    <w:p w14:paraId="17742506" w14:textId="286929DD" w:rsidR="00957870" w:rsidRDefault="00261EF3" w:rsidP="00C66A39">
      <w:pPr>
        <w:pStyle w:val="ListParagraph"/>
        <w:numPr>
          <w:ilvl w:val="0"/>
          <w:numId w:val="5"/>
        </w:numPr>
        <w:spacing w:after="200" w:line="276" w:lineRule="auto"/>
        <w:rPr>
          <w:rFonts w:cstheme="minorHAnsi"/>
        </w:rPr>
      </w:pPr>
      <w:r>
        <w:rPr>
          <w:rFonts w:cstheme="minorHAnsi"/>
        </w:rPr>
        <w:t>Organizations</w:t>
      </w:r>
      <w:r w:rsidRPr="003A70DD">
        <w:rPr>
          <w:rFonts w:cstheme="minorHAnsi"/>
        </w:rPr>
        <w:t xml:space="preserve"> </w:t>
      </w:r>
      <w:r w:rsidR="00957870" w:rsidRPr="003A70DD">
        <w:rPr>
          <w:rFonts w:cstheme="minorHAnsi"/>
        </w:rPr>
        <w:t>must demonstrate</w:t>
      </w:r>
      <w:r w:rsidR="00FF35DE" w:rsidRPr="003A70DD">
        <w:rPr>
          <w:rFonts w:cstheme="minorHAnsi"/>
        </w:rPr>
        <w:t xml:space="preserve"> that they have </w:t>
      </w:r>
      <w:r w:rsidR="00FF35DE" w:rsidRPr="00894B9E">
        <w:rPr>
          <w:rFonts w:cstheme="minorHAnsi"/>
          <w:b/>
          <w:bCs/>
        </w:rPr>
        <w:t>dedicated</w:t>
      </w:r>
      <w:r w:rsidR="0095567F" w:rsidRPr="00894B9E">
        <w:rPr>
          <w:rFonts w:cstheme="minorHAnsi"/>
          <w:b/>
          <w:bCs/>
        </w:rPr>
        <w:t xml:space="preserve"> </w:t>
      </w:r>
      <w:r w:rsidR="00FF35DE" w:rsidRPr="00894B9E">
        <w:rPr>
          <w:rFonts w:cstheme="minorHAnsi"/>
          <w:b/>
          <w:bCs/>
        </w:rPr>
        <w:t>staff</w:t>
      </w:r>
      <w:r w:rsidR="00117DCE" w:rsidRPr="00894B9E">
        <w:rPr>
          <w:rFonts w:cstheme="minorHAnsi"/>
          <w:b/>
          <w:bCs/>
        </w:rPr>
        <w:t xml:space="preserve"> (par</w:t>
      </w:r>
      <w:r w:rsidR="00C6461A">
        <w:rPr>
          <w:rFonts w:cstheme="minorHAnsi"/>
          <w:b/>
          <w:bCs/>
        </w:rPr>
        <w:t>t</w:t>
      </w:r>
      <w:r w:rsidR="00117DCE" w:rsidRPr="00894B9E">
        <w:rPr>
          <w:rFonts w:cstheme="minorHAnsi"/>
          <w:b/>
          <w:bCs/>
        </w:rPr>
        <w:t xml:space="preserve"> or full-time)</w:t>
      </w:r>
      <w:r w:rsidR="00FF35DE" w:rsidRPr="00894B9E">
        <w:rPr>
          <w:rFonts w:cstheme="minorHAnsi"/>
          <w:b/>
          <w:bCs/>
        </w:rPr>
        <w:t xml:space="preserve"> covering the core </w:t>
      </w:r>
      <w:r w:rsidR="001F3359">
        <w:rPr>
          <w:rFonts w:cstheme="minorHAnsi"/>
          <w:b/>
          <w:bCs/>
        </w:rPr>
        <w:t xml:space="preserve">organizational </w:t>
      </w:r>
      <w:r w:rsidR="00FF35DE" w:rsidRPr="00894B9E">
        <w:rPr>
          <w:rFonts w:cstheme="minorHAnsi"/>
          <w:b/>
          <w:bCs/>
        </w:rPr>
        <w:t>areas</w:t>
      </w:r>
      <w:r w:rsidR="0095567F" w:rsidRPr="003A70DD">
        <w:rPr>
          <w:rFonts w:cstheme="minorHAnsi"/>
        </w:rPr>
        <w:t xml:space="preserve"> (HR, F</w:t>
      </w:r>
      <w:r w:rsidR="006200FC">
        <w:rPr>
          <w:rFonts w:cstheme="minorHAnsi"/>
        </w:rPr>
        <w:t xml:space="preserve">inance, </w:t>
      </w:r>
      <w:r w:rsidR="00462A17">
        <w:rPr>
          <w:rFonts w:cstheme="minorHAnsi"/>
        </w:rPr>
        <w:t xml:space="preserve">Procurement, </w:t>
      </w:r>
      <w:r w:rsidR="00F11164">
        <w:rPr>
          <w:rFonts w:cstheme="minorHAnsi"/>
        </w:rPr>
        <w:t xml:space="preserve">MEAL, </w:t>
      </w:r>
      <w:r w:rsidR="001F3359" w:rsidRPr="00065A90">
        <w:rPr>
          <w:rFonts w:cstheme="minorHAnsi"/>
        </w:rPr>
        <w:t>Administration, Operations)</w:t>
      </w:r>
      <w:r w:rsidR="005E65B6" w:rsidRPr="00065A90">
        <w:rPr>
          <w:rFonts w:cstheme="minorHAnsi"/>
        </w:rPr>
        <w:t xml:space="preserve"> </w:t>
      </w:r>
      <w:r w:rsidR="00D22571" w:rsidRPr="00065A90">
        <w:rPr>
          <w:rFonts w:cstheme="minorHAnsi"/>
        </w:rPr>
        <w:t>that</w:t>
      </w:r>
      <w:r w:rsidR="00D22571">
        <w:rPr>
          <w:rFonts w:cstheme="minorHAnsi"/>
        </w:rPr>
        <w:t xml:space="preserve"> </w:t>
      </w:r>
      <w:r w:rsidR="00CF38BE">
        <w:rPr>
          <w:rFonts w:cstheme="minorHAnsi"/>
        </w:rPr>
        <w:t>the LCS4R project will targe</w:t>
      </w:r>
      <w:r w:rsidR="00445CC8">
        <w:rPr>
          <w:rFonts w:cstheme="minorHAnsi"/>
        </w:rPr>
        <w:t>t</w:t>
      </w:r>
      <w:r w:rsidR="00D22571">
        <w:rPr>
          <w:rFonts w:cstheme="minorHAnsi"/>
        </w:rPr>
        <w:t>.</w:t>
      </w:r>
    </w:p>
    <w:p w14:paraId="0A0058DF" w14:textId="29FFCEB4" w:rsidR="00A9439E" w:rsidRDefault="005402D6" w:rsidP="00C66A39">
      <w:pPr>
        <w:pStyle w:val="ListParagraph"/>
        <w:numPr>
          <w:ilvl w:val="0"/>
          <w:numId w:val="5"/>
        </w:numPr>
        <w:rPr>
          <w:rFonts w:cstheme="minorHAnsi"/>
        </w:rPr>
      </w:pPr>
      <w:r>
        <w:rPr>
          <w:rFonts w:cstheme="minorHAnsi"/>
        </w:rPr>
        <w:t xml:space="preserve">NNGOs must demonstrate that they are </w:t>
      </w:r>
      <w:r w:rsidR="006851C7" w:rsidRPr="003A70DD">
        <w:rPr>
          <w:rFonts w:cstheme="minorHAnsi"/>
          <w:b/>
          <w:bCs/>
        </w:rPr>
        <w:t>currently implementing programs</w:t>
      </w:r>
      <w:r w:rsidR="006851C7" w:rsidRPr="003A70DD">
        <w:rPr>
          <w:rFonts w:cstheme="minorHAnsi"/>
        </w:rPr>
        <w:t xml:space="preserve"> </w:t>
      </w:r>
      <w:r w:rsidR="00957870" w:rsidRPr="003A70DD">
        <w:rPr>
          <w:rFonts w:cstheme="minorHAnsi"/>
        </w:rPr>
        <w:t xml:space="preserve">and have sufficient funding to </w:t>
      </w:r>
      <w:r w:rsidR="0004438D">
        <w:rPr>
          <w:rFonts w:cstheme="minorHAnsi"/>
        </w:rPr>
        <w:t>continue</w:t>
      </w:r>
      <w:r w:rsidR="00957870" w:rsidRPr="003A70DD">
        <w:rPr>
          <w:rFonts w:cstheme="minorHAnsi"/>
        </w:rPr>
        <w:t xml:space="preserve"> humanitarian response programming for a minimum of one year after</w:t>
      </w:r>
      <w:r w:rsidR="00927ABF">
        <w:rPr>
          <w:rFonts w:cstheme="minorHAnsi"/>
        </w:rPr>
        <w:t xml:space="preserve"> </w:t>
      </w:r>
      <w:r w:rsidR="00A9439E">
        <w:rPr>
          <w:rFonts w:cstheme="minorHAnsi"/>
        </w:rPr>
        <w:t>the</w:t>
      </w:r>
      <w:r w:rsidR="00840935">
        <w:rPr>
          <w:rFonts w:cstheme="minorHAnsi"/>
        </w:rPr>
        <w:t xml:space="preserve"> </w:t>
      </w:r>
      <w:r w:rsidR="00927ABF">
        <w:rPr>
          <w:rFonts w:cstheme="minorHAnsi"/>
        </w:rPr>
        <w:t>L</w:t>
      </w:r>
      <w:r w:rsidR="00EE3838">
        <w:rPr>
          <w:rFonts w:cstheme="minorHAnsi"/>
        </w:rPr>
        <w:t>CS</w:t>
      </w:r>
      <w:r w:rsidR="00840935">
        <w:rPr>
          <w:rFonts w:cstheme="minorHAnsi"/>
        </w:rPr>
        <w:t xml:space="preserve">4R </w:t>
      </w:r>
      <w:r w:rsidR="00445CC8">
        <w:rPr>
          <w:rFonts w:cstheme="minorHAnsi"/>
        </w:rPr>
        <w:t xml:space="preserve">project </w:t>
      </w:r>
      <w:r w:rsidR="00840935">
        <w:rPr>
          <w:rFonts w:cstheme="minorHAnsi"/>
        </w:rPr>
        <w:t>concludes</w:t>
      </w:r>
      <w:r w:rsidR="00B515AF">
        <w:rPr>
          <w:rFonts w:cstheme="minorHAnsi"/>
        </w:rPr>
        <w:t>.</w:t>
      </w:r>
      <w:r w:rsidR="00A9439E" w:rsidRPr="00A9439E">
        <w:rPr>
          <w:rFonts w:cstheme="minorHAnsi"/>
        </w:rPr>
        <w:t xml:space="preserve"> </w:t>
      </w:r>
    </w:p>
    <w:p w14:paraId="451E78A1" w14:textId="76C42E9E" w:rsidR="00A9439E" w:rsidRPr="00703775" w:rsidRDefault="009A4DE5" w:rsidP="00C66A39">
      <w:pPr>
        <w:pStyle w:val="ListParagraph"/>
        <w:numPr>
          <w:ilvl w:val="0"/>
          <w:numId w:val="5"/>
        </w:numPr>
        <w:rPr>
          <w:rFonts w:cstheme="minorHAnsi"/>
        </w:rPr>
      </w:pPr>
      <w:r w:rsidRPr="00703775">
        <w:rPr>
          <w:rFonts w:cstheme="minorHAnsi"/>
        </w:rPr>
        <w:t>Preference will be giv</w:t>
      </w:r>
      <w:r w:rsidR="000C0000">
        <w:rPr>
          <w:rFonts w:cstheme="minorHAnsi"/>
        </w:rPr>
        <w:t>en</w:t>
      </w:r>
      <w:r w:rsidRPr="00703775">
        <w:rPr>
          <w:rFonts w:cstheme="minorHAnsi"/>
        </w:rPr>
        <w:t xml:space="preserve"> to </w:t>
      </w:r>
      <w:r w:rsidR="00A9439E" w:rsidRPr="00D77368">
        <w:rPr>
          <w:rFonts w:cstheme="minorHAnsi"/>
        </w:rPr>
        <w:t>organization</w:t>
      </w:r>
      <w:r w:rsidR="00F37D8D">
        <w:rPr>
          <w:rFonts w:cstheme="minorHAnsi"/>
        </w:rPr>
        <w:t>s</w:t>
      </w:r>
      <w:r w:rsidR="00A9439E" w:rsidRPr="00703775">
        <w:rPr>
          <w:rFonts w:cstheme="minorHAnsi"/>
        </w:rPr>
        <w:t xml:space="preserve"> </w:t>
      </w:r>
      <w:r w:rsidRPr="00703775">
        <w:rPr>
          <w:rFonts w:cstheme="minorHAnsi"/>
        </w:rPr>
        <w:t>that are</w:t>
      </w:r>
      <w:r w:rsidR="00A9439E" w:rsidRPr="00703775">
        <w:rPr>
          <w:rFonts w:cstheme="minorHAnsi"/>
        </w:rPr>
        <w:t xml:space="preserve"> </w:t>
      </w:r>
      <w:r w:rsidR="00A9439E" w:rsidRPr="00703775">
        <w:rPr>
          <w:rFonts w:cstheme="minorHAnsi"/>
          <w:b/>
          <w:bCs/>
        </w:rPr>
        <w:t>currently</w:t>
      </w:r>
      <w:r w:rsidR="00D51196" w:rsidRPr="00703775">
        <w:rPr>
          <w:rFonts w:cstheme="minorHAnsi"/>
          <w:b/>
          <w:bCs/>
        </w:rPr>
        <w:t xml:space="preserve"> not</w:t>
      </w:r>
      <w:r w:rsidR="00A9439E" w:rsidRPr="00703775">
        <w:rPr>
          <w:rFonts w:cstheme="minorHAnsi"/>
          <w:b/>
          <w:bCs/>
        </w:rPr>
        <w:t xml:space="preserve"> participating in a similar capacity development project</w:t>
      </w:r>
      <w:r w:rsidR="00A9439E" w:rsidRPr="00703775">
        <w:rPr>
          <w:rFonts w:cstheme="minorHAnsi"/>
        </w:rPr>
        <w:t>.</w:t>
      </w:r>
    </w:p>
    <w:p w14:paraId="5DBD0C4D" w14:textId="6B85CE2E" w:rsidR="00957870" w:rsidRPr="00FC75F8" w:rsidRDefault="00A9439E" w:rsidP="003E23CA">
      <w:pPr>
        <w:pStyle w:val="ListParagraph"/>
        <w:numPr>
          <w:ilvl w:val="0"/>
          <w:numId w:val="5"/>
        </w:numPr>
        <w:spacing w:after="200" w:line="276" w:lineRule="auto"/>
        <w:rPr>
          <w:rFonts w:cstheme="minorHAnsi"/>
        </w:rPr>
      </w:pPr>
      <w:r>
        <w:rPr>
          <w:rFonts w:cstheme="minorHAnsi"/>
        </w:rPr>
        <w:t xml:space="preserve">LCS4R </w:t>
      </w:r>
      <w:r w:rsidR="00113FEF">
        <w:rPr>
          <w:rFonts w:cstheme="minorHAnsi"/>
        </w:rPr>
        <w:t>strongly</w:t>
      </w:r>
      <w:r w:rsidR="00192AF8">
        <w:rPr>
          <w:rFonts w:cstheme="minorHAnsi"/>
        </w:rPr>
        <w:t xml:space="preserve"> </w:t>
      </w:r>
      <w:r w:rsidR="002C648C">
        <w:rPr>
          <w:rFonts w:cstheme="minorHAnsi"/>
        </w:rPr>
        <w:t>encourages applicants</w:t>
      </w:r>
      <w:r>
        <w:rPr>
          <w:rFonts w:cstheme="minorHAnsi"/>
        </w:rPr>
        <w:t xml:space="preserve"> to</w:t>
      </w:r>
      <w:r w:rsidRPr="006200FC">
        <w:rPr>
          <w:rFonts w:cstheme="minorHAnsi"/>
        </w:rPr>
        <w:t xml:space="preserve"> </w:t>
      </w:r>
      <w:r w:rsidRPr="00000582">
        <w:rPr>
          <w:rFonts w:cstheme="minorHAnsi"/>
          <w:b/>
          <w:bCs/>
        </w:rPr>
        <w:t xml:space="preserve">nominate </w:t>
      </w:r>
      <w:r w:rsidR="00192AF8">
        <w:rPr>
          <w:rFonts w:cstheme="minorHAnsi"/>
          <w:b/>
          <w:bCs/>
        </w:rPr>
        <w:t xml:space="preserve">at least two </w:t>
      </w:r>
      <w:r w:rsidR="00D77368">
        <w:rPr>
          <w:rFonts w:cstheme="minorHAnsi"/>
          <w:b/>
          <w:bCs/>
        </w:rPr>
        <w:t xml:space="preserve">female </w:t>
      </w:r>
      <w:r>
        <w:rPr>
          <w:rFonts w:cstheme="minorHAnsi"/>
          <w:b/>
          <w:bCs/>
        </w:rPr>
        <w:t xml:space="preserve">senior staff </w:t>
      </w:r>
      <w:r w:rsidR="00D77368">
        <w:rPr>
          <w:rFonts w:cstheme="minorHAnsi"/>
          <w:b/>
          <w:bCs/>
        </w:rPr>
        <w:t>m</w:t>
      </w:r>
      <w:r w:rsidR="00113FEF">
        <w:rPr>
          <w:rFonts w:cstheme="minorHAnsi"/>
          <w:b/>
          <w:bCs/>
        </w:rPr>
        <w:t>embers</w:t>
      </w:r>
      <w:r w:rsidR="00D77368">
        <w:rPr>
          <w:rFonts w:cstheme="minorHAnsi"/>
        </w:rPr>
        <w:t xml:space="preserve"> </w:t>
      </w:r>
      <w:r w:rsidRPr="006200FC">
        <w:rPr>
          <w:rFonts w:cstheme="minorHAnsi"/>
        </w:rPr>
        <w:t xml:space="preserve">to participate in the </w:t>
      </w:r>
      <w:r>
        <w:rPr>
          <w:rFonts w:cstheme="minorHAnsi"/>
        </w:rPr>
        <w:t xml:space="preserve">LCS4R training and mentorship activities. Please refer to the </w:t>
      </w:r>
      <w:r w:rsidRPr="00957D9A">
        <w:rPr>
          <w:rFonts w:cstheme="minorHAnsi"/>
        </w:rPr>
        <w:t>Gender Balance Statement of Commitment</w:t>
      </w:r>
      <w:r>
        <w:rPr>
          <w:rFonts w:cstheme="minorHAnsi"/>
        </w:rPr>
        <w:t xml:space="preserve"> part of this application package. </w:t>
      </w:r>
    </w:p>
    <w:p w14:paraId="592B0A38" w14:textId="7EA8C724" w:rsidR="006A58B6" w:rsidRPr="00C6461A" w:rsidRDefault="008B6992" w:rsidP="003E23CA">
      <w:pPr>
        <w:rPr>
          <w:rFonts w:cstheme="minorHAnsi"/>
          <w:b/>
          <w:bCs/>
        </w:rPr>
      </w:pPr>
      <w:r w:rsidRPr="00C6461A">
        <w:rPr>
          <w:rFonts w:cstheme="minorHAnsi"/>
          <w:b/>
          <w:bCs/>
        </w:rPr>
        <w:t>SELECTION PROCESS</w:t>
      </w:r>
    </w:p>
    <w:p w14:paraId="3CB2BFBE" w14:textId="1BADC23E" w:rsidR="00E40BFF" w:rsidRPr="00CF054A" w:rsidRDefault="00E1535B" w:rsidP="003E23CA">
      <w:pPr>
        <w:pStyle w:val="ListParagraph"/>
        <w:numPr>
          <w:ilvl w:val="0"/>
          <w:numId w:val="15"/>
        </w:numPr>
        <w:ind w:left="270" w:hanging="270"/>
        <w:rPr>
          <w:rFonts w:cstheme="minorHAnsi"/>
          <w:b/>
          <w:bCs/>
        </w:rPr>
      </w:pPr>
      <w:r w:rsidRPr="00620D9C">
        <w:rPr>
          <w:rFonts w:cstheme="minorHAnsi"/>
          <w:b/>
          <w:bCs/>
        </w:rPr>
        <w:t xml:space="preserve">Review of the </w:t>
      </w:r>
      <w:r w:rsidR="00AB037A" w:rsidRPr="00620D9C">
        <w:rPr>
          <w:rFonts w:cstheme="minorHAnsi"/>
          <w:b/>
          <w:bCs/>
        </w:rPr>
        <w:t>A</w:t>
      </w:r>
      <w:r w:rsidRPr="00620D9C">
        <w:rPr>
          <w:rFonts w:cstheme="minorHAnsi"/>
          <w:b/>
          <w:bCs/>
        </w:rPr>
        <w:t xml:space="preserve">pplication </w:t>
      </w:r>
      <w:r w:rsidR="00AB037A" w:rsidRPr="00620D9C">
        <w:rPr>
          <w:rFonts w:cstheme="minorHAnsi"/>
          <w:b/>
          <w:bCs/>
        </w:rPr>
        <w:t>P</w:t>
      </w:r>
      <w:r w:rsidRPr="00620D9C">
        <w:rPr>
          <w:rFonts w:cstheme="minorHAnsi"/>
          <w:b/>
          <w:bCs/>
        </w:rPr>
        <w:t>ackage.</w:t>
      </w:r>
      <w:r w:rsidRPr="00C6461A">
        <w:rPr>
          <w:rFonts w:cstheme="minorHAnsi"/>
          <w:bCs/>
        </w:rPr>
        <w:t xml:space="preserve"> </w:t>
      </w:r>
      <w:r w:rsidR="0030669B" w:rsidRPr="00832C30">
        <w:rPr>
          <w:rFonts w:cstheme="minorHAnsi"/>
        </w:rPr>
        <w:t>A</w:t>
      </w:r>
      <w:r w:rsidR="0030669B">
        <w:rPr>
          <w:rFonts w:cstheme="minorHAnsi"/>
          <w:b/>
          <w:bCs/>
        </w:rPr>
        <w:t xml:space="preserve"> </w:t>
      </w:r>
      <w:r w:rsidR="001D2059" w:rsidRPr="00620D9C">
        <w:rPr>
          <w:rFonts w:cstheme="minorHAnsi"/>
        </w:rPr>
        <w:t>selection panel with representative</w:t>
      </w:r>
      <w:r w:rsidR="00526482" w:rsidRPr="00620D9C">
        <w:rPr>
          <w:rFonts w:cstheme="minorHAnsi"/>
        </w:rPr>
        <w:t>s</w:t>
      </w:r>
      <w:r w:rsidR="001D2059" w:rsidRPr="00620D9C">
        <w:rPr>
          <w:rFonts w:cstheme="minorHAnsi"/>
        </w:rPr>
        <w:t xml:space="preserve"> </w:t>
      </w:r>
      <w:r w:rsidR="00367D57" w:rsidRPr="00620D9C">
        <w:rPr>
          <w:rFonts w:cstheme="minorHAnsi"/>
        </w:rPr>
        <w:t>from International Medical</w:t>
      </w:r>
      <w:r w:rsidR="00CB3134" w:rsidRPr="00620D9C">
        <w:rPr>
          <w:rFonts w:cstheme="minorHAnsi"/>
        </w:rPr>
        <w:t xml:space="preserve"> Corps and Concern Worldwide</w:t>
      </w:r>
      <w:r w:rsidR="00367D57" w:rsidRPr="00620D9C">
        <w:rPr>
          <w:rFonts w:cstheme="minorHAnsi"/>
        </w:rPr>
        <w:t xml:space="preserve"> HQ and country offices</w:t>
      </w:r>
      <w:r w:rsidR="00F95AE4" w:rsidRPr="00620D9C">
        <w:rPr>
          <w:rFonts w:cstheme="minorHAnsi"/>
        </w:rPr>
        <w:t xml:space="preserve"> </w:t>
      </w:r>
      <w:r w:rsidRPr="00620D9C">
        <w:rPr>
          <w:rFonts w:cstheme="minorHAnsi"/>
        </w:rPr>
        <w:t>will review the application packages</w:t>
      </w:r>
      <w:r w:rsidR="00F37D8D">
        <w:rPr>
          <w:rFonts w:cstheme="minorHAnsi"/>
        </w:rPr>
        <w:t>,</w:t>
      </w:r>
      <w:r w:rsidRPr="00620D9C">
        <w:rPr>
          <w:rFonts w:cstheme="minorHAnsi"/>
        </w:rPr>
        <w:t xml:space="preserve"> </w:t>
      </w:r>
      <w:r w:rsidR="002616D1" w:rsidRPr="00620D9C">
        <w:rPr>
          <w:rFonts w:cstheme="minorHAnsi"/>
        </w:rPr>
        <w:t>and confirm tha</w:t>
      </w:r>
      <w:r w:rsidR="008F1A36" w:rsidRPr="00620D9C">
        <w:rPr>
          <w:rFonts w:cstheme="minorHAnsi"/>
        </w:rPr>
        <w:t>t the applicants meet the specified</w:t>
      </w:r>
      <w:r w:rsidR="002616D1" w:rsidRPr="00620D9C">
        <w:rPr>
          <w:rFonts w:cstheme="minorHAnsi"/>
        </w:rPr>
        <w:t xml:space="preserve"> criteria for participating in the </w:t>
      </w:r>
      <w:r w:rsidR="00B60664">
        <w:rPr>
          <w:rFonts w:cstheme="minorHAnsi"/>
        </w:rPr>
        <w:t>project</w:t>
      </w:r>
      <w:r w:rsidR="001F38C2">
        <w:rPr>
          <w:rFonts w:cstheme="minorHAnsi"/>
        </w:rPr>
        <w:t xml:space="preserve"> and have submitted all the required documentation</w:t>
      </w:r>
      <w:r w:rsidR="000C0000">
        <w:rPr>
          <w:rFonts w:cstheme="minorHAnsi"/>
        </w:rPr>
        <w:t>.</w:t>
      </w:r>
    </w:p>
    <w:p w14:paraId="30B4F7C2" w14:textId="77777777" w:rsidR="00CF054A" w:rsidRPr="00620D9C" w:rsidRDefault="00CF054A" w:rsidP="003E23CA">
      <w:pPr>
        <w:pStyle w:val="ListParagraph"/>
        <w:ind w:left="270"/>
        <w:rPr>
          <w:rFonts w:cstheme="minorHAnsi"/>
          <w:b/>
          <w:bCs/>
        </w:rPr>
      </w:pPr>
    </w:p>
    <w:p w14:paraId="016C02CF" w14:textId="1D6A92DA" w:rsidR="00832C30" w:rsidRDefault="00CF054A" w:rsidP="003E23CA">
      <w:pPr>
        <w:pStyle w:val="ListParagraph"/>
        <w:numPr>
          <w:ilvl w:val="0"/>
          <w:numId w:val="15"/>
        </w:numPr>
        <w:ind w:left="270" w:hanging="270"/>
        <w:rPr>
          <w:rFonts w:cstheme="minorHAnsi"/>
        </w:rPr>
      </w:pPr>
      <w:r>
        <w:rPr>
          <w:rFonts w:cstheme="minorHAnsi"/>
          <w:b/>
          <w:bCs/>
        </w:rPr>
        <w:t>Shortlisting applicants</w:t>
      </w:r>
      <w:r w:rsidR="006C397B" w:rsidRPr="003A064B">
        <w:rPr>
          <w:rFonts w:cstheme="minorHAnsi"/>
          <w:b/>
          <w:bCs/>
        </w:rPr>
        <w:t xml:space="preserve">. </w:t>
      </w:r>
      <w:r w:rsidR="00DE2DAB">
        <w:rPr>
          <w:rFonts w:cstheme="minorHAnsi"/>
        </w:rPr>
        <w:t>The</w:t>
      </w:r>
      <w:r w:rsidR="006C397B" w:rsidRPr="003A064B">
        <w:rPr>
          <w:rFonts w:cstheme="minorHAnsi"/>
        </w:rPr>
        <w:t xml:space="preserve"> LCS4R team will </w:t>
      </w:r>
      <w:r w:rsidR="001B7D5C" w:rsidRPr="003A064B">
        <w:rPr>
          <w:rFonts w:cstheme="minorHAnsi"/>
        </w:rPr>
        <w:t xml:space="preserve">assess </w:t>
      </w:r>
      <w:r w:rsidR="006C397B" w:rsidRPr="003A064B">
        <w:rPr>
          <w:rFonts w:cstheme="minorHAnsi"/>
        </w:rPr>
        <w:t xml:space="preserve">the applications and </w:t>
      </w:r>
      <w:r w:rsidR="00A93417">
        <w:rPr>
          <w:rFonts w:cstheme="minorHAnsi"/>
        </w:rPr>
        <w:t xml:space="preserve">shortlist </w:t>
      </w:r>
      <w:r w:rsidR="003161B5" w:rsidRPr="003A064B">
        <w:rPr>
          <w:rFonts w:cstheme="minorHAnsi"/>
        </w:rPr>
        <w:t>organi</w:t>
      </w:r>
      <w:r w:rsidR="00967068" w:rsidRPr="003A064B">
        <w:rPr>
          <w:rFonts w:cstheme="minorHAnsi"/>
        </w:rPr>
        <w:t>z</w:t>
      </w:r>
      <w:r w:rsidR="003161B5" w:rsidRPr="003A064B">
        <w:rPr>
          <w:rFonts w:cstheme="minorHAnsi"/>
        </w:rPr>
        <w:t xml:space="preserve">ations </w:t>
      </w:r>
      <w:r w:rsidR="00967068" w:rsidRPr="003A064B">
        <w:rPr>
          <w:rFonts w:cstheme="minorHAnsi"/>
        </w:rPr>
        <w:t>based on the selection criteria</w:t>
      </w:r>
      <w:r w:rsidR="003161B5" w:rsidRPr="003A064B">
        <w:rPr>
          <w:rFonts w:cstheme="minorHAnsi"/>
        </w:rPr>
        <w:t>.</w:t>
      </w:r>
      <w:r w:rsidR="003161B5" w:rsidRPr="00C6461A">
        <w:rPr>
          <w:rFonts w:cstheme="minorHAnsi"/>
          <w:bCs/>
        </w:rPr>
        <w:t xml:space="preserve"> </w:t>
      </w:r>
      <w:r w:rsidR="00BA47E2" w:rsidRPr="003A064B">
        <w:rPr>
          <w:rFonts w:cstheme="minorHAnsi"/>
        </w:rPr>
        <w:t xml:space="preserve">When </w:t>
      </w:r>
      <w:r w:rsidR="00E40BFF" w:rsidRPr="003A064B">
        <w:rPr>
          <w:rFonts w:cstheme="minorHAnsi"/>
        </w:rPr>
        <w:t>needed, the LCS4R team may request clarification or additional</w:t>
      </w:r>
      <w:r w:rsidR="00DE2DAB">
        <w:rPr>
          <w:rFonts w:cstheme="minorHAnsi"/>
        </w:rPr>
        <w:t xml:space="preserve"> </w:t>
      </w:r>
      <w:r w:rsidR="00E40BFF" w:rsidRPr="003A064B">
        <w:rPr>
          <w:rFonts w:cstheme="minorHAnsi"/>
        </w:rPr>
        <w:t xml:space="preserve">information from </w:t>
      </w:r>
      <w:r w:rsidR="00DE2DAB">
        <w:rPr>
          <w:rFonts w:cstheme="minorHAnsi"/>
        </w:rPr>
        <w:t>an</w:t>
      </w:r>
      <w:r w:rsidR="00E40BFF" w:rsidRPr="003A064B">
        <w:rPr>
          <w:rFonts w:cstheme="minorHAnsi"/>
        </w:rPr>
        <w:t xml:space="preserve"> applicant. </w:t>
      </w:r>
    </w:p>
    <w:p w14:paraId="27B46078" w14:textId="77777777" w:rsidR="00832C30" w:rsidRPr="00832C30" w:rsidRDefault="00832C30" w:rsidP="003E23CA">
      <w:pPr>
        <w:pStyle w:val="ListParagraph"/>
        <w:ind w:left="270"/>
        <w:rPr>
          <w:rFonts w:cstheme="minorHAnsi"/>
          <w:b/>
          <w:bCs/>
        </w:rPr>
      </w:pPr>
    </w:p>
    <w:p w14:paraId="3D37460A" w14:textId="32819B30" w:rsidR="00A93417" w:rsidRPr="00832C30" w:rsidRDefault="00DE2DAB" w:rsidP="003E23CA">
      <w:pPr>
        <w:pStyle w:val="ListParagraph"/>
        <w:numPr>
          <w:ilvl w:val="0"/>
          <w:numId w:val="15"/>
        </w:numPr>
        <w:ind w:left="270" w:hanging="270"/>
        <w:rPr>
          <w:rFonts w:cstheme="minorHAnsi"/>
        </w:rPr>
      </w:pPr>
      <w:r w:rsidRPr="00832C30">
        <w:rPr>
          <w:rFonts w:cstheme="minorHAnsi"/>
          <w:b/>
          <w:bCs/>
        </w:rPr>
        <w:t xml:space="preserve">Conducting </w:t>
      </w:r>
      <w:r w:rsidR="00D56646">
        <w:rPr>
          <w:rFonts w:cstheme="minorHAnsi"/>
          <w:b/>
          <w:bCs/>
        </w:rPr>
        <w:t>interviews</w:t>
      </w:r>
      <w:r w:rsidRPr="00832C30">
        <w:rPr>
          <w:rFonts w:cstheme="minorHAnsi"/>
        </w:rPr>
        <w:t>. T</w:t>
      </w:r>
      <w:r w:rsidR="00620D9C">
        <w:t xml:space="preserve">he LCS4R team </w:t>
      </w:r>
      <w:r w:rsidR="008B6992">
        <w:t xml:space="preserve">will </w:t>
      </w:r>
      <w:r>
        <w:t xml:space="preserve">hold </w:t>
      </w:r>
      <w:r w:rsidR="00D56646">
        <w:t xml:space="preserve">interviews </w:t>
      </w:r>
      <w:r w:rsidR="00620D9C">
        <w:t>with shortlisted NNGOs to discuss their</w:t>
      </w:r>
      <w:r>
        <w:t xml:space="preserve"> application</w:t>
      </w:r>
      <w:r w:rsidR="00F37D8D">
        <w:t>s</w:t>
      </w:r>
      <w:r>
        <w:t xml:space="preserve">. </w:t>
      </w:r>
      <w:r w:rsidR="0098258C">
        <w:t>An invitation for an interview</w:t>
      </w:r>
      <w:r w:rsidR="00620D9C" w:rsidRPr="003A064B">
        <w:t xml:space="preserve"> does not infer that LCS4R has selected the organization for participation in the </w:t>
      </w:r>
      <w:r w:rsidR="00BC3B91">
        <w:t>project</w:t>
      </w:r>
      <w:r w:rsidR="00620D9C" w:rsidRPr="003A064B">
        <w:t>.</w:t>
      </w:r>
    </w:p>
    <w:p w14:paraId="6B2E09B6" w14:textId="77777777" w:rsidR="00A93417" w:rsidRPr="00A93417" w:rsidRDefault="00A93417" w:rsidP="003E23CA">
      <w:pPr>
        <w:pStyle w:val="ListParagraph"/>
        <w:ind w:left="270"/>
        <w:rPr>
          <w:rFonts w:cstheme="minorHAnsi"/>
          <w:u w:val="single"/>
        </w:rPr>
      </w:pPr>
    </w:p>
    <w:p w14:paraId="78D51C48" w14:textId="007995C5" w:rsidR="003C304F" w:rsidRDefault="004E24A2" w:rsidP="003E23CA">
      <w:pPr>
        <w:pStyle w:val="ListParagraph"/>
        <w:numPr>
          <w:ilvl w:val="0"/>
          <w:numId w:val="15"/>
        </w:numPr>
        <w:ind w:left="270" w:hanging="270"/>
        <w:rPr>
          <w:rFonts w:cstheme="minorHAnsi"/>
        </w:rPr>
      </w:pPr>
      <w:r w:rsidRPr="00620D9C">
        <w:rPr>
          <w:rFonts w:cstheme="minorHAnsi"/>
          <w:b/>
          <w:bCs/>
        </w:rPr>
        <w:t>Notification</w:t>
      </w:r>
      <w:r w:rsidRPr="009829A5">
        <w:rPr>
          <w:rFonts w:cstheme="minorHAnsi"/>
          <w:b/>
        </w:rPr>
        <w:t xml:space="preserve"> of </w:t>
      </w:r>
      <w:r w:rsidR="00F37D8D">
        <w:rPr>
          <w:rFonts w:cstheme="minorHAnsi"/>
          <w:b/>
        </w:rPr>
        <w:t>r</w:t>
      </w:r>
      <w:r w:rsidR="00BA47E2" w:rsidRPr="009829A5">
        <w:rPr>
          <w:rFonts w:cstheme="minorHAnsi"/>
          <w:b/>
        </w:rPr>
        <w:t>esults</w:t>
      </w:r>
      <w:r w:rsidR="00BA47E2" w:rsidRPr="009829A5">
        <w:rPr>
          <w:rFonts w:cstheme="minorHAnsi"/>
        </w:rPr>
        <w:t xml:space="preserve">. </w:t>
      </w:r>
      <w:r w:rsidR="00DE2DAB">
        <w:rPr>
          <w:rFonts w:cstheme="minorHAnsi"/>
        </w:rPr>
        <w:t>The</w:t>
      </w:r>
      <w:r w:rsidR="006D342D">
        <w:rPr>
          <w:rFonts w:cstheme="minorHAnsi"/>
        </w:rPr>
        <w:t xml:space="preserve"> LCS4R </w:t>
      </w:r>
      <w:r w:rsidR="00DE2DAB">
        <w:rPr>
          <w:rFonts w:cstheme="minorHAnsi"/>
        </w:rPr>
        <w:t xml:space="preserve">team </w:t>
      </w:r>
      <w:r w:rsidR="006D342D">
        <w:rPr>
          <w:rFonts w:cstheme="minorHAnsi"/>
        </w:rPr>
        <w:t>will notify all</w:t>
      </w:r>
      <w:r w:rsidR="00D41560" w:rsidRPr="009829A5">
        <w:rPr>
          <w:rFonts w:cstheme="minorHAnsi"/>
        </w:rPr>
        <w:t xml:space="preserve"> applicants about the results</w:t>
      </w:r>
      <w:r w:rsidR="00DE2DAB">
        <w:rPr>
          <w:rFonts w:cstheme="minorHAnsi"/>
        </w:rPr>
        <w:t>. Note that o</w:t>
      </w:r>
      <w:r w:rsidR="00BA47E2" w:rsidRPr="009829A5">
        <w:rPr>
          <w:rFonts w:cstheme="minorHAnsi"/>
        </w:rPr>
        <w:t xml:space="preserve">rganizations not selected for participation in </w:t>
      </w:r>
      <w:r w:rsidR="00F37D8D">
        <w:rPr>
          <w:rFonts w:cstheme="minorHAnsi"/>
        </w:rPr>
        <w:t>C</w:t>
      </w:r>
      <w:r w:rsidR="0098258C">
        <w:rPr>
          <w:rFonts w:cstheme="minorHAnsi"/>
        </w:rPr>
        <w:t>omponent 1</w:t>
      </w:r>
      <w:r w:rsidR="0068620E">
        <w:rPr>
          <w:rFonts w:cstheme="minorHAnsi"/>
        </w:rPr>
        <w:t xml:space="preserve"> activities</w:t>
      </w:r>
      <w:r w:rsidR="00BA47E2" w:rsidRPr="009829A5">
        <w:rPr>
          <w:rFonts w:cstheme="minorHAnsi"/>
        </w:rPr>
        <w:t xml:space="preserve"> may be included in </w:t>
      </w:r>
      <w:r w:rsidR="00BA47E2" w:rsidRPr="00C6461A">
        <w:rPr>
          <w:rFonts w:cstheme="minorHAnsi"/>
        </w:rPr>
        <w:t>Component 2</w:t>
      </w:r>
      <w:r w:rsidR="00B3127E" w:rsidRPr="00C6461A">
        <w:rPr>
          <w:rFonts w:cstheme="minorHAnsi"/>
        </w:rPr>
        <w:t xml:space="preserve"> activities</w:t>
      </w:r>
      <w:r w:rsidR="00BA47E2" w:rsidRPr="00BE5A41">
        <w:rPr>
          <w:rFonts w:cstheme="minorHAnsi"/>
        </w:rPr>
        <w:t xml:space="preserve"> Capacity Strengthening Symposium Series</w:t>
      </w:r>
      <w:r w:rsidR="0079045A">
        <w:rPr>
          <w:rFonts w:cstheme="minorHAnsi"/>
          <w:i/>
        </w:rPr>
        <w:t>.</w:t>
      </w:r>
      <w:r w:rsidR="00BA47E2" w:rsidRPr="009829A5">
        <w:rPr>
          <w:rFonts w:cstheme="minorHAnsi"/>
        </w:rPr>
        <w:t xml:space="preserve"> </w:t>
      </w:r>
      <w:r w:rsidR="0068620E">
        <w:t xml:space="preserve">Information on </w:t>
      </w:r>
      <w:r w:rsidR="00B3127E">
        <w:t>C</w:t>
      </w:r>
      <w:r w:rsidR="0068620E">
        <w:t>omponent 2 will be shared at a later date.</w:t>
      </w:r>
    </w:p>
    <w:p w14:paraId="55A07356" w14:textId="77777777" w:rsidR="00620D9C" w:rsidRPr="00C6461A" w:rsidRDefault="00620D9C" w:rsidP="003E23CA">
      <w:pPr>
        <w:pStyle w:val="ListParagraph"/>
        <w:ind w:left="270"/>
        <w:rPr>
          <w:rFonts w:cstheme="minorHAnsi"/>
          <w:b/>
          <w:bCs/>
        </w:rPr>
      </w:pPr>
    </w:p>
    <w:p w14:paraId="118320CF" w14:textId="491149A6" w:rsidR="008645F5" w:rsidRDefault="00DE2DAB" w:rsidP="003E23CA">
      <w:pPr>
        <w:pStyle w:val="ListParagraph"/>
        <w:numPr>
          <w:ilvl w:val="0"/>
          <w:numId w:val="15"/>
        </w:numPr>
        <w:ind w:left="270" w:hanging="270"/>
        <w:rPr>
          <w:rFonts w:cstheme="minorHAnsi"/>
        </w:rPr>
      </w:pPr>
      <w:r w:rsidRPr="00620D9C">
        <w:rPr>
          <w:rFonts w:cstheme="minorHAnsi"/>
          <w:b/>
          <w:bCs/>
        </w:rPr>
        <w:t>Memorandum of Understanding (MOU)</w:t>
      </w:r>
      <w:r>
        <w:rPr>
          <w:rFonts w:cstheme="minorHAnsi"/>
          <w:b/>
          <w:bCs/>
        </w:rPr>
        <w:t>.</w:t>
      </w:r>
      <w:r w:rsidRPr="009B1E65">
        <w:rPr>
          <w:rFonts w:cstheme="minorHAnsi"/>
        </w:rPr>
        <w:t xml:space="preserve"> </w:t>
      </w:r>
      <w:r w:rsidR="009B1E65" w:rsidRPr="009B1E65">
        <w:rPr>
          <w:rFonts w:cstheme="minorHAnsi"/>
        </w:rPr>
        <w:t>Selected NNGOs will be required to sign a</w:t>
      </w:r>
      <w:r>
        <w:rPr>
          <w:rFonts w:cstheme="minorHAnsi"/>
        </w:rPr>
        <w:t>n MOU</w:t>
      </w:r>
      <w:r w:rsidR="009B1E65" w:rsidRPr="009B1E65">
        <w:rPr>
          <w:rFonts w:cstheme="minorHAnsi"/>
        </w:rPr>
        <w:t xml:space="preserve"> with </w:t>
      </w:r>
      <w:r w:rsidR="00B3127E">
        <w:rPr>
          <w:rFonts w:cstheme="minorHAnsi"/>
        </w:rPr>
        <w:t>International Medical Corps and Concern Worldwide</w:t>
      </w:r>
      <w:r w:rsidR="009B1E65" w:rsidRPr="009B1E65">
        <w:rPr>
          <w:rFonts w:cstheme="minorHAnsi"/>
        </w:rPr>
        <w:t xml:space="preserve"> that articulates </w:t>
      </w:r>
      <w:r w:rsidR="00B3127E">
        <w:rPr>
          <w:rFonts w:cstheme="minorHAnsi"/>
        </w:rPr>
        <w:t xml:space="preserve">the </w:t>
      </w:r>
      <w:r w:rsidR="009B1E65" w:rsidRPr="009B1E65">
        <w:rPr>
          <w:rFonts w:cstheme="minorHAnsi"/>
        </w:rPr>
        <w:t xml:space="preserve">roles and responsibilities </w:t>
      </w:r>
      <w:r w:rsidR="00B3127E">
        <w:rPr>
          <w:rFonts w:cstheme="minorHAnsi"/>
        </w:rPr>
        <w:t xml:space="preserve">of </w:t>
      </w:r>
      <w:r w:rsidR="009B1E65" w:rsidRPr="009B1E65">
        <w:rPr>
          <w:rFonts w:cstheme="minorHAnsi"/>
        </w:rPr>
        <w:t>all parties during this project.</w:t>
      </w:r>
      <w:r w:rsidR="009B1E65">
        <w:rPr>
          <w:rFonts w:cstheme="minorHAnsi"/>
        </w:rPr>
        <w:t xml:space="preserve"> </w:t>
      </w:r>
      <w:r w:rsidR="008645F5" w:rsidRPr="008645F5">
        <w:rPr>
          <w:rFonts w:cstheme="minorHAnsi"/>
        </w:rPr>
        <w:t>Selected organizations will</w:t>
      </w:r>
      <w:r w:rsidR="009B1E65">
        <w:rPr>
          <w:rFonts w:cstheme="minorHAnsi"/>
        </w:rPr>
        <w:t xml:space="preserve"> also</w:t>
      </w:r>
      <w:r w:rsidR="008645F5" w:rsidRPr="008645F5">
        <w:rPr>
          <w:rFonts w:cstheme="minorHAnsi"/>
        </w:rPr>
        <w:t xml:space="preserve"> be required to agree to uphold the principles and conduct of International Medical Corps and Concern </w:t>
      </w:r>
      <w:r w:rsidR="00423063">
        <w:rPr>
          <w:rFonts w:cstheme="minorHAnsi"/>
        </w:rPr>
        <w:t>Worldwide</w:t>
      </w:r>
      <w:r w:rsidR="008645F5" w:rsidRPr="008645F5">
        <w:rPr>
          <w:rFonts w:cstheme="minorHAnsi"/>
        </w:rPr>
        <w:t xml:space="preserve"> regarding </w:t>
      </w:r>
      <w:r w:rsidR="00B3127E">
        <w:rPr>
          <w:rFonts w:cstheme="minorHAnsi"/>
        </w:rPr>
        <w:t>c</w:t>
      </w:r>
      <w:r w:rsidR="008645F5" w:rsidRPr="008645F5">
        <w:rPr>
          <w:rFonts w:cstheme="minorHAnsi"/>
        </w:rPr>
        <w:t xml:space="preserve">ombatting </w:t>
      </w:r>
      <w:r w:rsidR="00B3127E">
        <w:rPr>
          <w:rFonts w:cstheme="minorHAnsi"/>
        </w:rPr>
        <w:lastRenderedPageBreak/>
        <w:t>t</w:t>
      </w:r>
      <w:r w:rsidR="008645F5" w:rsidRPr="008645F5">
        <w:rPr>
          <w:rFonts w:cstheme="minorHAnsi"/>
        </w:rPr>
        <w:t xml:space="preserve">rafficking in </w:t>
      </w:r>
      <w:r w:rsidR="00B3127E">
        <w:rPr>
          <w:rFonts w:cstheme="minorHAnsi"/>
        </w:rPr>
        <w:t>p</w:t>
      </w:r>
      <w:r w:rsidR="008645F5" w:rsidRPr="008645F5">
        <w:rPr>
          <w:rFonts w:cstheme="minorHAnsi"/>
        </w:rPr>
        <w:t>ersons,</w:t>
      </w:r>
      <w:r w:rsidR="003D5B1D">
        <w:rPr>
          <w:rFonts w:cstheme="minorHAnsi"/>
        </w:rPr>
        <w:t xml:space="preserve"> </w:t>
      </w:r>
      <w:r w:rsidR="00B3127E">
        <w:rPr>
          <w:rFonts w:cstheme="minorHAnsi"/>
        </w:rPr>
        <w:t>p</w:t>
      </w:r>
      <w:r w:rsidR="00873EB6" w:rsidRPr="00873EB6">
        <w:rPr>
          <w:rFonts w:cstheme="minorHAnsi"/>
        </w:rPr>
        <w:t xml:space="preserve">rotection from </w:t>
      </w:r>
      <w:r w:rsidR="00B3127E">
        <w:rPr>
          <w:rFonts w:cstheme="minorHAnsi"/>
        </w:rPr>
        <w:t>s</w:t>
      </w:r>
      <w:r w:rsidR="00873EB6" w:rsidRPr="00873EB6">
        <w:rPr>
          <w:rFonts w:cstheme="minorHAnsi"/>
        </w:rPr>
        <w:t xml:space="preserve">exual </w:t>
      </w:r>
      <w:r w:rsidR="00B3127E">
        <w:rPr>
          <w:rFonts w:cstheme="minorHAnsi"/>
        </w:rPr>
        <w:t>e</w:t>
      </w:r>
      <w:r w:rsidR="00873EB6" w:rsidRPr="00873EB6">
        <w:rPr>
          <w:rFonts w:cstheme="minorHAnsi"/>
        </w:rPr>
        <w:t xml:space="preserve">xploitation and </w:t>
      </w:r>
      <w:r w:rsidR="00B3127E">
        <w:rPr>
          <w:rFonts w:cstheme="minorHAnsi"/>
        </w:rPr>
        <w:t>a</w:t>
      </w:r>
      <w:r w:rsidR="00873EB6" w:rsidRPr="00873EB6">
        <w:rPr>
          <w:rFonts w:cstheme="minorHAnsi"/>
        </w:rPr>
        <w:t>buse</w:t>
      </w:r>
      <w:r w:rsidR="008645F5" w:rsidRPr="008645F5">
        <w:rPr>
          <w:rFonts w:cstheme="minorHAnsi"/>
        </w:rPr>
        <w:t xml:space="preserve">, and </w:t>
      </w:r>
      <w:r w:rsidR="00B3127E">
        <w:rPr>
          <w:rFonts w:cstheme="minorHAnsi"/>
        </w:rPr>
        <w:t>f</w:t>
      </w:r>
      <w:r w:rsidR="008645F5" w:rsidRPr="008645F5">
        <w:rPr>
          <w:rFonts w:cstheme="minorHAnsi"/>
        </w:rPr>
        <w:t xml:space="preserve">raud, </w:t>
      </w:r>
      <w:r w:rsidR="00B3127E">
        <w:rPr>
          <w:rFonts w:cstheme="minorHAnsi"/>
        </w:rPr>
        <w:t>b</w:t>
      </w:r>
      <w:r w:rsidR="008645F5" w:rsidRPr="008645F5">
        <w:rPr>
          <w:rFonts w:cstheme="minorHAnsi"/>
        </w:rPr>
        <w:t xml:space="preserve">ribery and </w:t>
      </w:r>
      <w:r w:rsidR="00B3127E">
        <w:rPr>
          <w:rFonts w:cstheme="minorHAnsi"/>
        </w:rPr>
        <w:t>c</w:t>
      </w:r>
      <w:r w:rsidR="008645F5" w:rsidRPr="008645F5">
        <w:rPr>
          <w:rFonts w:cstheme="minorHAnsi"/>
        </w:rPr>
        <w:t xml:space="preserve">orruption. </w:t>
      </w:r>
    </w:p>
    <w:p w14:paraId="4592935A" w14:textId="4A9F28E2" w:rsidR="000C0000" w:rsidRPr="00243968" w:rsidRDefault="00DE2DAB" w:rsidP="00C66A39">
      <w:pPr>
        <w:rPr>
          <w:rFonts w:cstheme="minorHAnsi"/>
          <w:i/>
          <w:iCs/>
        </w:rPr>
      </w:pPr>
      <w:r w:rsidRPr="00243968">
        <w:rPr>
          <w:rFonts w:cstheme="minorHAnsi"/>
          <w:i/>
          <w:iCs/>
        </w:rPr>
        <w:t>Applicants should note that the LCS4R team will conduct background checks, reference checks and other relevant verifications during the selection process for shortlisted organizations.</w:t>
      </w:r>
    </w:p>
    <w:p w14:paraId="47C7CA96" w14:textId="7B60FF1B" w:rsidR="00832C30" w:rsidRPr="00BE5A41" w:rsidRDefault="008B6992" w:rsidP="00832C30">
      <w:pPr>
        <w:rPr>
          <w:rFonts w:cstheme="minorHAnsi"/>
          <w:b/>
          <w:bCs/>
        </w:rPr>
      </w:pPr>
      <w:r w:rsidRPr="00BE5A41">
        <w:rPr>
          <w:rFonts w:cstheme="minorHAnsi"/>
          <w:b/>
          <w:bCs/>
        </w:rPr>
        <w:t>APPLICATION SUBMISSION AND DEADLINE</w:t>
      </w:r>
    </w:p>
    <w:p w14:paraId="56B3B2BC" w14:textId="77777777" w:rsidR="00832C30" w:rsidRDefault="00832C30" w:rsidP="003E23CA">
      <w:pPr>
        <w:rPr>
          <w:rFonts w:cstheme="minorHAnsi"/>
        </w:rPr>
      </w:pPr>
      <w:r>
        <w:rPr>
          <w:rFonts w:cstheme="minorHAnsi"/>
        </w:rPr>
        <w:t xml:space="preserve">All applications packages must be submitted electronically to the following address: </w:t>
      </w:r>
      <w:hyperlink r:id="rId11" w:history="1">
        <w:r w:rsidRPr="009748E6">
          <w:rPr>
            <w:rStyle w:val="Hyperlink"/>
            <w:i/>
            <w:iCs/>
          </w:rPr>
          <w:t>LCS4Rproject@internationalmedicalcorps.org</w:t>
        </w:r>
      </w:hyperlink>
      <w:r>
        <w:rPr>
          <w:rStyle w:val="Hyperlink"/>
          <w:i/>
          <w:iCs/>
        </w:rPr>
        <w:t xml:space="preserve"> </w:t>
      </w:r>
      <w:r w:rsidRPr="00DA6430">
        <w:rPr>
          <w:rFonts w:cstheme="minorHAnsi"/>
        </w:rPr>
        <w:t xml:space="preserve"> </w:t>
      </w:r>
    </w:p>
    <w:p w14:paraId="46DCB2C2" w14:textId="58A1F4FC" w:rsidR="00832C30" w:rsidRDefault="46F68987" w:rsidP="003E23CA">
      <w:r w:rsidRPr="46F68987">
        <w:t>Please indicate “</w:t>
      </w:r>
      <w:r w:rsidRPr="46F68987">
        <w:rPr>
          <w:i/>
          <w:iCs/>
        </w:rPr>
        <w:t xml:space="preserve">Application – Call </w:t>
      </w:r>
      <w:r w:rsidR="00364744">
        <w:rPr>
          <w:i/>
          <w:iCs/>
        </w:rPr>
        <w:t xml:space="preserve">for </w:t>
      </w:r>
      <w:r w:rsidR="007034F0">
        <w:rPr>
          <w:i/>
          <w:iCs/>
        </w:rPr>
        <w:t xml:space="preserve">Applications </w:t>
      </w:r>
      <w:r w:rsidRPr="46F68987">
        <w:rPr>
          <w:i/>
          <w:iCs/>
        </w:rPr>
        <w:t>(LCS4R): COUNTRY name”</w:t>
      </w:r>
      <w:r w:rsidRPr="46F68987">
        <w:t xml:space="preserve"> in the subject line of the e-mail. The deadline for applications is </w:t>
      </w:r>
      <w:r w:rsidR="00B3127E" w:rsidRPr="00BE5A41">
        <w:rPr>
          <w:b/>
        </w:rPr>
        <w:t>midnight</w:t>
      </w:r>
      <w:r w:rsidRPr="00BE5A41">
        <w:rPr>
          <w:b/>
        </w:rPr>
        <w:t xml:space="preserve"> EST </w:t>
      </w:r>
      <w:r w:rsidRPr="46F68987">
        <w:t>(</w:t>
      </w:r>
      <w:r w:rsidR="00B3127E">
        <w:t>e</w:t>
      </w:r>
      <w:r w:rsidRPr="46F68987">
        <w:t xml:space="preserve">astern </w:t>
      </w:r>
      <w:r w:rsidR="00B3127E">
        <w:t>s</w:t>
      </w:r>
      <w:r w:rsidRPr="46F68987">
        <w:t xml:space="preserve">tandard </w:t>
      </w:r>
      <w:r w:rsidR="00B3127E">
        <w:t>t</w:t>
      </w:r>
      <w:r w:rsidRPr="46F68987">
        <w:t xml:space="preserve">ime, USA) on </w:t>
      </w:r>
      <w:r w:rsidRPr="00BE5A41">
        <w:rPr>
          <w:b/>
        </w:rPr>
        <w:t>Monday</w:t>
      </w:r>
      <w:r w:rsidR="00B3127E" w:rsidRPr="00BE5A41">
        <w:rPr>
          <w:b/>
        </w:rPr>
        <w:t>,</w:t>
      </w:r>
      <w:r w:rsidRPr="00BE5A41">
        <w:rPr>
          <w:b/>
        </w:rPr>
        <w:t xml:space="preserve"> </w:t>
      </w:r>
      <w:r w:rsidR="00B63DBF">
        <w:rPr>
          <w:b/>
        </w:rPr>
        <w:t>November 29</w:t>
      </w:r>
      <w:r w:rsidRPr="00BE5A41">
        <w:rPr>
          <w:b/>
        </w:rPr>
        <w:t xml:space="preserve"> 2021</w:t>
      </w:r>
      <w:r w:rsidRPr="46F68987">
        <w:t xml:space="preserve">. LCS4R will not consider applications submitted after this deadline. </w:t>
      </w:r>
    </w:p>
    <w:p w14:paraId="65F078CF" w14:textId="12CEF6BC" w:rsidR="004B6A8B" w:rsidRPr="00BE5A41" w:rsidRDefault="008B6992" w:rsidP="003E23CA">
      <w:pPr>
        <w:rPr>
          <w:rFonts w:cstheme="minorHAnsi"/>
          <w:b/>
          <w:bCs/>
        </w:rPr>
      </w:pPr>
      <w:r w:rsidRPr="00BE5A41">
        <w:rPr>
          <w:rFonts w:cstheme="minorHAnsi"/>
          <w:b/>
          <w:bCs/>
        </w:rPr>
        <w:t>ADDITIONAL INFORMATION</w:t>
      </w:r>
    </w:p>
    <w:p w14:paraId="7B4257F1" w14:textId="09BAFBE6" w:rsidR="00E40BFF" w:rsidRDefault="00B3127E" w:rsidP="003E23CA">
      <w:r>
        <w:t>I</w:t>
      </w:r>
      <w:r w:rsidRPr="46F68987">
        <w:t xml:space="preserve">nterested organizations </w:t>
      </w:r>
      <w:r>
        <w:t xml:space="preserve">with </w:t>
      </w:r>
      <w:r w:rsidR="46F68987" w:rsidRPr="46F68987">
        <w:t>questions about this application process</w:t>
      </w:r>
      <w:r>
        <w:t xml:space="preserve"> may</w:t>
      </w:r>
      <w:r w:rsidR="46F68987" w:rsidRPr="46F68987">
        <w:t xml:space="preserve"> contact the LCS4R team at </w:t>
      </w:r>
      <w:hyperlink r:id="rId12">
        <w:r w:rsidR="46F68987" w:rsidRPr="00BE5A41">
          <w:rPr>
            <w:rStyle w:val="Hyperlink"/>
            <w:iCs/>
          </w:rPr>
          <w:t>LCS4Rproject@internationalmedicalcorps.org</w:t>
        </w:r>
      </w:hyperlink>
      <w:r w:rsidR="46F68987" w:rsidRPr="46F68987">
        <w:rPr>
          <w:rStyle w:val="Hyperlink"/>
          <w:u w:val="none"/>
        </w:rPr>
        <w:t xml:space="preserve">. </w:t>
      </w:r>
      <w:r w:rsidR="46F68987" w:rsidRPr="46F68987">
        <w:t>Please include your name, the name of your organization and contact information. LCS4R will not respond to anonymous inquiries.</w:t>
      </w:r>
    </w:p>
    <w:p w14:paraId="06266C5A" w14:textId="106F28D1" w:rsidR="00AE1963" w:rsidRDefault="00E40BFF" w:rsidP="003E23CA">
      <w:pPr>
        <w:rPr>
          <w:rFonts w:cstheme="minorHAnsi"/>
        </w:rPr>
      </w:pPr>
      <w:r w:rsidRPr="00DA6430">
        <w:rPr>
          <w:rFonts w:cstheme="minorHAnsi"/>
        </w:rPr>
        <w:t>This application is</w:t>
      </w:r>
      <w:r>
        <w:rPr>
          <w:rFonts w:cstheme="minorHAnsi"/>
        </w:rPr>
        <w:t xml:space="preserve"> a</w:t>
      </w:r>
      <w:r w:rsidRPr="00DA6430">
        <w:rPr>
          <w:rFonts w:cstheme="minorHAnsi"/>
        </w:rPr>
        <w:t xml:space="preserve"> voluntary</w:t>
      </w:r>
      <w:r>
        <w:rPr>
          <w:rFonts w:cstheme="minorHAnsi"/>
        </w:rPr>
        <w:t xml:space="preserve"> process</w:t>
      </w:r>
      <w:r w:rsidRPr="00DA6430">
        <w:rPr>
          <w:rFonts w:cstheme="minorHAnsi"/>
        </w:rPr>
        <w:t>, and the applicants will not be reimbursed or compensated for preparing the application or any other claims.</w:t>
      </w:r>
      <w:r w:rsidR="003A064B">
        <w:rPr>
          <w:rFonts w:cstheme="minorHAnsi"/>
        </w:rPr>
        <w:t xml:space="preserve"> </w:t>
      </w:r>
      <w:r w:rsidR="00D22571">
        <w:rPr>
          <w:rFonts w:cstheme="minorHAnsi"/>
        </w:rPr>
        <w:t>Please note that</w:t>
      </w:r>
      <w:r w:rsidR="00B3127E">
        <w:rPr>
          <w:rFonts w:cstheme="minorHAnsi"/>
        </w:rPr>
        <w:t>,</w:t>
      </w:r>
      <w:r w:rsidR="00D22571">
        <w:rPr>
          <w:rFonts w:cstheme="minorHAnsi"/>
        </w:rPr>
        <w:t xml:space="preserve"> d</w:t>
      </w:r>
      <w:r w:rsidR="00D22571" w:rsidRPr="00DA6430">
        <w:rPr>
          <w:rFonts w:cstheme="minorHAnsi"/>
        </w:rPr>
        <w:t xml:space="preserve">ue to the </w:t>
      </w:r>
      <w:r w:rsidR="00DE2DAB">
        <w:rPr>
          <w:rFonts w:cstheme="minorHAnsi"/>
        </w:rPr>
        <w:t xml:space="preserve">anticipated </w:t>
      </w:r>
      <w:r w:rsidR="00D22571" w:rsidRPr="00DA6430">
        <w:rPr>
          <w:rFonts w:cstheme="minorHAnsi"/>
        </w:rPr>
        <w:t>high volume of application</w:t>
      </w:r>
      <w:r w:rsidR="00D22571">
        <w:rPr>
          <w:rFonts w:cstheme="minorHAnsi"/>
        </w:rPr>
        <w:t xml:space="preserve">s, LCS4R </w:t>
      </w:r>
      <w:r w:rsidR="00643C7E">
        <w:rPr>
          <w:rFonts w:cstheme="minorHAnsi"/>
        </w:rPr>
        <w:t xml:space="preserve">team </w:t>
      </w:r>
      <w:r w:rsidR="00D22571">
        <w:rPr>
          <w:rFonts w:cstheme="minorHAnsi"/>
        </w:rPr>
        <w:t>is not in a position to</w:t>
      </w:r>
      <w:r w:rsidR="00D22571" w:rsidRPr="00DA6430">
        <w:rPr>
          <w:rFonts w:cstheme="minorHAnsi"/>
        </w:rPr>
        <w:t xml:space="preserve"> provide feedback to organizations </w:t>
      </w:r>
      <w:r w:rsidR="0071576E">
        <w:rPr>
          <w:rFonts w:cstheme="minorHAnsi"/>
        </w:rPr>
        <w:t>that</w:t>
      </w:r>
      <w:r w:rsidR="00D22571" w:rsidRPr="00DA6430">
        <w:rPr>
          <w:rFonts w:cstheme="minorHAnsi"/>
        </w:rPr>
        <w:t xml:space="preserve"> are not selected to participate in the </w:t>
      </w:r>
      <w:r w:rsidR="00BC3B91">
        <w:rPr>
          <w:rFonts w:cstheme="minorHAnsi"/>
        </w:rPr>
        <w:t>project</w:t>
      </w:r>
      <w:r w:rsidR="00D22571" w:rsidRPr="00DA6430">
        <w:rPr>
          <w:rFonts w:cstheme="minorHAnsi"/>
        </w:rPr>
        <w:t xml:space="preserve">. </w:t>
      </w:r>
    </w:p>
    <w:p w14:paraId="69AA27C6" w14:textId="44D283D5" w:rsidR="005966E6" w:rsidRPr="003A064B" w:rsidRDefault="46F68987" w:rsidP="003E23CA">
      <w:pPr>
        <w:rPr>
          <w:b/>
          <w:bCs/>
          <w:u w:val="single"/>
        </w:rPr>
      </w:pPr>
      <w:r w:rsidRPr="46F68987">
        <w:t xml:space="preserve">The LCS4R project </w:t>
      </w:r>
      <w:r>
        <w:t xml:space="preserve">will cover expenses related to NNGO staff participation in an in-person workshop and </w:t>
      </w:r>
      <w:r w:rsidR="00B3127E">
        <w:t xml:space="preserve">to providing </w:t>
      </w:r>
      <w:r w:rsidRPr="46F68987">
        <w:t xml:space="preserve">experts for facilitating webinars and the deployment of SMEs to the organization. Applicants should be aware that the LCS4R project will not provide any funds to participating organizations to implement activities, procure assets, </w:t>
      </w:r>
      <w:r w:rsidR="00B3127E">
        <w:t>etc</w:t>
      </w:r>
      <w:r w:rsidRPr="46F68987">
        <w:t xml:space="preserve">. </w:t>
      </w:r>
    </w:p>
    <w:p w14:paraId="4C2A523C" w14:textId="3F560DAA" w:rsidR="46F68987" w:rsidRDefault="46F68987" w:rsidP="003E23CA">
      <w:pPr>
        <w:spacing w:line="257" w:lineRule="auto"/>
      </w:pPr>
      <w:r w:rsidRPr="46F68987">
        <w:rPr>
          <w:rFonts w:ascii="Calibri" w:eastAsia="Calibri" w:hAnsi="Calibri" w:cs="Calibri"/>
          <w:color w:val="000000" w:themeColor="text1"/>
        </w:rPr>
        <w:t xml:space="preserve">The LCS4R team will monitor the developments of COVID-19 and may adjust project implementation activities to ensure the safety of the project staff and </w:t>
      </w:r>
      <w:r w:rsidR="00B60674">
        <w:rPr>
          <w:rFonts w:ascii="Calibri" w:eastAsia="Calibri" w:hAnsi="Calibri" w:cs="Calibri"/>
          <w:color w:val="000000" w:themeColor="text1"/>
        </w:rPr>
        <w:t xml:space="preserve">of </w:t>
      </w:r>
      <w:r w:rsidRPr="46F68987">
        <w:rPr>
          <w:rFonts w:ascii="Calibri" w:eastAsia="Calibri" w:hAnsi="Calibri" w:cs="Calibri"/>
          <w:color w:val="000000" w:themeColor="text1"/>
        </w:rPr>
        <w:t xml:space="preserve">client CBOs, LNGOs and NNGOs. These adjustments may result in limiting travel under the project, delivering in-person activities virtually, </w:t>
      </w:r>
      <w:r w:rsidR="00B60674">
        <w:rPr>
          <w:rFonts w:ascii="Calibri" w:eastAsia="Calibri" w:hAnsi="Calibri" w:cs="Calibri"/>
          <w:color w:val="000000" w:themeColor="text1"/>
        </w:rPr>
        <w:t>etc</w:t>
      </w:r>
      <w:r w:rsidRPr="46F68987">
        <w:rPr>
          <w:rFonts w:ascii="Calibri" w:eastAsia="Calibri" w:hAnsi="Calibri" w:cs="Calibri"/>
          <w:color w:val="000000" w:themeColor="text1"/>
        </w:rPr>
        <w:t>.</w:t>
      </w:r>
    </w:p>
    <w:p w14:paraId="7D23070E" w14:textId="2420C7C4" w:rsidR="00F160AA" w:rsidRPr="00BE5A41" w:rsidRDefault="008B6992" w:rsidP="003E23CA">
      <w:pPr>
        <w:rPr>
          <w:rFonts w:cstheme="minorHAnsi"/>
          <w:b/>
          <w:bCs/>
        </w:rPr>
      </w:pPr>
      <w:r w:rsidRPr="00BE5A41">
        <w:rPr>
          <w:rFonts w:cstheme="minorHAnsi"/>
          <w:b/>
          <w:bCs/>
        </w:rPr>
        <w:t>IMPLEMENTING ORGANIZATIONS</w:t>
      </w:r>
    </w:p>
    <w:p w14:paraId="5944B904" w14:textId="726EF43C" w:rsidR="004E06A2" w:rsidRDefault="004E06A2" w:rsidP="003E23CA">
      <w:pPr>
        <w:rPr>
          <w:rFonts w:cstheme="minorHAnsi"/>
        </w:rPr>
      </w:pPr>
      <w:r w:rsidRPr="00EE5BD4">
        <w:rPr>
          <w:rFonts w:cstheme="minorHAnsi"/>
          <w:b/>
          <w:bCs/>
        </w:rPr>
        <w:t>International Medical Corps</w:t>
      </w:r>
      <w:r>
        <w:rPr>
          <w:rFonts w:cstheme="minorHAnsi"/>
        </w:rPr>
        <w:t xml:space="preserve"> </w:t>
      </w:r>
      <w:r w:rsidRPr="004A7F6F">
        <w:rPr>
          <w:rFonts w:cstheme="minorHAnsi"/>
        </w:rPr>
        <w:t>is a global humanitarian</w:t>
      </w:r>
      <w:r>
        <w:rPr>
          <w:rFonts w:cstheme="minorHAnsi"/>
        </w:rPr>
        <w:t xml:space="preserve"> </w:t>
      </w:r>
      <w:r w:rsidRPr="00AB3E49">
        <w:rPr>
          <w:rFonts w:cstheme="minorHAnsi"/>
        </w:rPr>
        <w:t>organization dedicated to saving lives and relieving suffering.</w:t>
      </w:r>
      <w:r>
        <w:rPr>
          <w:rFonts w:cstheme="minorHAnsi"/>
        </w:rPr>
        <w:t xml:space="preserve"> </w:t>
      </w:r>
      <w:r w:rsidR="00B76808">
        <w:rPr>
          <w:rFonts w:cstheme="minorHAnsi"/>
        </w:rPr>
        <w:t>Since its founding in 1984</w:t>
      </w:r>
      <w:r w:rsidRPr="00AB4FBD">
        <w:rPr>
          <w:rFonts w:cstheme="minorHAnsi"/>
        </w:rPr>
        <w:t xml:space="preserve">, </w:t>
      </w:r>
      <w:r>
        <w:rPr>
          <w:rFonts w:cstheme="minorHAnsi"/>
        </w:rPr>
        <w:t>International Medical Corps</w:t>
      </w:r>
      <w:r w:rsidRPr="00AB4FBD">
        <w:rPr>
          <w:rFonts w:cstheme="minorHAnsi"/>
        </w:rPr>
        <w:t xml:space="preserve"> </w:t>
      </w:r>
      <w:r w:rsidR="005F4993">
        <w:rPr>
          <w:rFonts w:cstheme="minorHAnsi"/>
        </w:rPr>
        <w:t xml:space="preserve">has </w:t>
      </w:r>
      <w:r w:rsidR="005F4993" w:rsidRPr="005F4993">
        <w:rPr>
          <w:rFonts w:cstheme="minorHAnsi"/>
        </w:rPr>
        <w:t xml:space="preserve">operated in more than 80 countries, </w:t>
      </w:r>
      <w:r w:rsidR="005F4993">
        <w:rPr>
          <w:rFonts w:cstheme="minorHAnsi"/>
        </w:rPr>
        <w:t xml:space="preserve">providing </w:t>
      </w:r>
      <w:r w:rsidR="005F4993" w:rsidRPr="005F4993">
        <w:rPr>
          <w:rFonts w:cstheme="minorHAnsi"/>
        </w:rPr>
        <w:t>more than $3.6 billion in emergency relief and training to communities worldwide</w:t>
      </w:r>
      <w:r w:rsidR="005F4993">
        <w:rPr>
          <w:rFonts w:cstheme="minorHAnsi"/>
        </w:rPr>
        <w:t>.</w:t>
      </w:r>
      <w:r w:rsidR="005F4993" w:rsidRPr="005F4993">
        <w:rPr>
          <w:rFonts w:cstheme="minorHAnsi"/>
        </w:rPr>
        <w:t xml:space="preserve"> </w:t>
      </w:r>
      <w:r w:rsidR="005F4993">
        <w:rPr>
          <w:rFonts w:cstheme="minorHAnsi"/>
        </w:rPr>
        <w:t xml:space="preserve">In addition to </w:t>
      </w:r>
      <w:r w:rsidRPr="00AB4FBD">
        <w:rPr>
          <w:rFonts w:cstheme="minorHAnsi"/>
        </w:rPr>
        <w:t>respon</w:t>
      </w:r>
      <w:r>
        <w:rPr>
          <w:rFonts w:cstheme="minorHAnsi"/>
        </w:rPr>
        <w:t>d</w:t>
      </w:r>
      <w:r w:rsidR="006B467D">
        <w:rPr>
          <w:rFonts w:cstheme="minorHAnsi"/>
        </w:rPr>
        <w:t>ing</w:t>
      </w:r>
      <w:r>
        <w:rPr>
          <w:rFonts w:cstheme="minorHAnsi"/>
        </w:rPr>
        <w:t xml:space="preserve"> to humanitarian </w:t>
      </w:r>
      <w:r w:rsidRPr="00AB4FBD">
        <w:rPr>
          <w:rFonts w:cstheme="minorHAnsi"/>
        </w:rPr>
        <w:t>emergencies</w:t>
      </w:r>
      <w:r w:rsidR="006B467D">
        <w:rPr>
          <w:rFonts w:cstheme="minorHAnsi"/>
        </w:rPr>
        <w:t>,</w:t>
      </w:r>
      <w:r>
        <w:rPr>
          <w:rFonts w:cstheme="minorHAnsi"/>
        </w:rPr>
        <w:t xml:space="preserve"> </w:t>
      </w:r>
      <w:r w:rsidR="006B467D">
        <w:rPr>
          <w:rFonts w:cstheme="minorHAnsi"/>
        </w:rPr>
        <w:t xml:space="preserve">it </w:t>
      </w:r>
      <w:r>
        <w:rPr>
          <w:rFonts w:cstheme="minorHAnsi"/>
        </w:rPr>
        <w:t xml:space="preserve">works to improve </w:t>
      </w:r>
      <w:r w:rsidR="00B76808">
        <w:rPr>
          <w:rFonts w:cstheme="minorHAnsi"/>
        </w:rPr>
        <w:t xml:space="preserve">communities’ </w:t>
      </w:r>
      <w:r>
        <w:rPr>
          <w:rFonts w:cstheme="minorHAnsi"/>
        </w:rPr>
        <w:t>quality of life by</w:t>
      </w:r>
      <w:r w:rsidRPr="00AB4FBD">
        <w:rPr>
          <w:rFonts w:cstheme="minorHAnsi"/>
        </w:rPr>
        <w:t xml:space="preserve"> providing them </w:t>
      </w:r>
      <w:r w:rsidR="00B76808">
        <w:rPr>
          <w:rFonts w:cstheme="minorHAnsi"/>
        </w:rPr>
        <w:t xml:space="preserve">with </w:t>
      </w:r>
      <w:r w:rsidRPr="00AB4FBD">
        <w:rPr>
          <w:rFonts w:cstheme="minorHAnsi"/>
        </w:rPr>
        <w:t xml:space="preserve">the skills needed to recover from adversity, chart their own path to self-reliance and become effective </w:t>
      </w:r>
      <w:r w:rsidR="00B76808">
        <w:rPr>
          <w:rFonts w:cstheme="minorHAnsi"/>
        </w:rPr>
        <w:t>f</w:t>
      </w:r>
      <w:r w:rsidRPr="00AB4FBD">
        <w:rPr>
          <w:rFonts w:cstheme="minorHAnsi"/>
        </w:rPr>
        <w:t xml:space="preserve">irst </w:t>
      </w:r>
      <w:r w:rsidR="00B76808">
        <w:rPr>
          <w:rFonts w:cstheme="minorHAnsi"/>
        </w:rPr>
        <w:t>r</w:t>
      </w:r>
      <w:r w:rsidRPr="00AB4FBD">
        <w:rPr>
          <w:rFonts w:cstheme="minorHAnsi"/>
        </w:rPr>
        <w:t>esponders themselves</w:t>
      </w:r>
      <w:r>
        <w:rPr>
          <w:rFonts w:cstheme="minorHAnsi"/>
        </w:rPr>
        <w:t xml:space="preserve">. International Medical Corps </w:t>
      </w:r>
      <w:r w:rsidR="00B76808">
        <w:rPr>
          <w:rFonts w:cstheme="minorHAnsi"/>
        </w:rPr>
        <w:t xml:space="preserve">currently </w:t>
      </w:r>
      <w:r w:rsidR="006B467D">
        <w:rPr>
          <w:rFonts w:cstheme="minorHAnsi"/>
        </w:rPr>
        <w:t xml:space="preserve">is </w:t>
      </w:r>
      <w:r w:rsidR="00B76808">
        <w:rPr>
          <w:rFonts w:cstheme="minorHAnsi"/>
        </w:rPr>
        <w:t xml:space="preserve">active in about </w:t>
      </w:r>
      <w:r w:rsidRPr="004A7F6F">
        <w:rPr>
          <w:rFonts w:cstheme="minorHAnsi"/>
        </w:rPr>
        <w:t xml:space="preserve">30 countries, and </w:t>
      </w:r>
      <w:r w:rsidR="00B76808">
        <w:rPr>
          <w:rFonts w:cstheme="minorHAnsi"/>
        </w:rPr>
        <w:t xml:space="preserve">is </w:t>
      </w:r>
      <w:r w:rsidRPr="004A7F6F">
        <w:rPr>
          <w:rFonts w:cstheme="minorHAnsi"/>
        </w:rPr>
        <w:t xml:space="preserve">leading numerous global projects and research initiatives. </w:t>
      </w:r>
      <w:r w:rsidR="00B76808">
        <w:rPr>
          <w:rFonts w:cstheme="minorHAnsi"/>
        </w:rPr>
        <w:t>The non</w:t>
      </w:r>
      <w:r w:rsidR="006B467D">
        <w:rPr>
          <w:rFonts w:cstheme="minorHAnsi"/>
        </w:rPr>
        <w:t xml:space="preserve">profit, </w:t>
      </w:r>
      <w:r w:rsidR="00B76808">
        <w:rPr>
          <w:rFonts w:cstheme="minorHAnsi"/>
        </w:rPr>
        <w:t xml:space="preserve">partisan organization </w:t>
      </w:r>
      <w:r w:rsidRPr="004A7F6F">
        <w:rPr>
          <w:rFonts w:cstheme="minorHAnsi"/>
        </w:rPr>
        <w:t xml:space="preserve">is a leader </w:t>
      </w:r>
      <w:r>
        <w:rPr>
          <w:rFonts w:cstheme="minorHAnsi"/>
        </w:rPr>
        <w:t xml:space="preserve">in </w:t>
      </w:r>
      <w:r w:rsidRPr="004A7F6F">
        <w:rPr>
          <w:rFonts w:cstheme="minorHAnsi"/>
        </w:rPr>
        <w:t xml:space="preserve">managing projects aimed at building </w:t>
      </w:r>
      <w:r>
        <w:rPr>
          <w:rFonts w:cstheme="minorHAnsi"/>
        </w:rPr>
        <w:t xml:space="preserve">the </w:t>
      </w:r>
      <w:r w:rsidRPr="004A7F6F">
        <w:rPr>
          <w:rFonts w:cstheme="minorHAnsi"/>
        </w:rPr>
        <w:t>capacity of local and international responders, as well as providing technical guidance and assistance to strengthen humanitarian assistance.</w:t>
      </w:r>
    </w:p>
    <w:p w14:paraId="3C7AB914" w14:textId="0DACE73F" w:rsidR="004E06A2" w:rsidRDefault="004E06A2" w:rsidP="003E23CA">
      <w:pPr>
        <w:rPr>
          <w:color w:val="000000" w:themeColor="text1"/>
        </w:rPr>
      </w:pPr>
      <w:r w:rsidRPr="00EE5BD4">
        <w:rPr>
          <w:b/>
          <w:bCs/>
          <w:color w:val="000000" w:themeColor="text1"/>
        </w:rPr>
        <w:lastRenderedPageBreak/>
        <w:t>Concern Worldwide</w:t>
      </w:r>
      <w:r>
        <w:rPr>
          <w:color w:val="000000" w:themeColor="text1"/>
        </w:rPr>
        <w:t xml:space="preserve"> </w:t>
      </w:r>
      <w:r w:rsidRPr="30B17B5B">
        <w:rPr>
          <w:color w:val="000000" w:themeColor="text1"/>
        </w:rPr>
        <w:t xml:space="preserve">is a non-governmental humanitarian organization dedicated to </w:t>
      </w:r>
      <w:r>
        <w:rPr>
          <w:color w:val="000000" w:themeColor="text1"/>
        </w:rPr>
        <w:t xml:space="preserve">the </w:t>
      </w:r>
      <w:r w:rsidRPr="30B17B5B">
        <w:rPr>
          <w:color w:val="000000" w:themeColor="text1"/>
        </w:rPr>
        <w:t xml:space="preserve">elimination of extreme poverty. Concern </w:t>
      </w:r>
      <w:r>
        <w:rPr>
          <w:color w:val="000000" w:themeColor="text1"/>
        </w:rPr>
        <w:t xml:space="preserve">Worldwide </w:t>
      </w:r>
      <w:r w:rsidRPr="30B17B5B">
        <w:rPr>
          <w:color w:val="000000" w:themeColor="text1"/>
        </w:rPr>
        <w:t>works in 23 of the world’s poorest and most vulnerable countries, pursuing both long</w:t>
      </w:r>
      <w:r>
        <w:rPr>
          <w:color w:val="000000" w:themeColor="text1"/>
        </w:rPr>
        <w:t>-</w:t>
      </w:r>
      <w:r w:rsidRPr="30B17B5B">
        <w:rPr>
          <w:color w:val="000000" w:themeColor="text1"/>
        </w:rPr>
        <w:t xml:space="preserve">term development goals and responding to sudden onset and protracted humanitarian crises. Concern </w:t>
      </w:r>
      <w:r>
        <w:rPr>
          <w:color w:val="000000" w:themeColor="text1"/>
        </w:rPr>
        <w:t xml:space="preserve">Worldwide </w:t>
      </w:r>
      <w:r w:rsidRPr="30B17B5B">
        <w:rPr>
          <w:color w:val="000000" w:themeColor="text1"/>
        </w:rPr>
        <w:t>has extensive experience working in the fields of nutrition, livelihood security, D</w:t>
      </w:r>
      <w:r>
        <w:rPr>
          <w:color w:val="000000" w:themeColor="text1"/>
        </w:rPr>
        <w:t>isaster Risk Reduction</w:t>
      </w:r>
      <w:r w:rsidRPr="30B17B5B">
        <w:rPr>
          <w:color w:val="000000" w:themeColor="text1"/>
        </w:rPr>
        <w:t>, health</w:t>
      </w:r>
      <w:r>
        <w:rPr>
          <w:color w:val="000000" w:themeColor="text1"/>
        </w:rPr>
        <w:t>,</w:t>
      </w:r>
      <w:r w:rsidRPr="30B17B5B">
        <w:rPr>
          <w:color w:val="000000" w:themeColor="text1"/>
        </w:rPr>
        <w:t xml:space="preserve"> and education, focusing on integrated programs for the extreme poor</w:t>
      </w:r>
      <w:r>
        <w:rPr>
          <w:color w:val="000000" w:themeColor="text1"/>
        </w:rPr>
        <w:t xml:space="preserve">. </w:t>
      </w:r>
      <w:r w:rsidRPr="30B17B5B">
        <w:rPr>
          <w:color w:val="000000" w:themeColor="text1"/>
        </w:rPr>
        <w:t xml:space="preserve">Concern </w:t>
      </w:r>
      <w:r>
        <w:rPr>
          <w:color w:val="000000" w:themeColor="text1"/>
        </w:rPr>
        <w:t xml:space="preserve">Worldwide has varied and extensive experience of training and capacity-strengthening work and works in partnership with a range of different organizations in the countries where it operates. </w:t>
      </w:r>
    </w:p>
    <w:p w14:paraId="1D87B212" w14:textId="7EE03BA3" w:rsidR="00186F63" w:rsidRPr="00942DDB" w:rsidRDefault="00186F63" w:rsidP="00C66A39">
      <w:pPr>
        <w:pStyle w:val="Footer"/>
        <w:rPr>
          <w:i/>
          <w:iCs/>
          <w:sz w:val="20"/>
          <w:szCs w:val="20"/>
        </w:rPr>
      </w:pPr>
      <w:r w:rsidRPr="00942DDB">
        <w:rPr>
          <w:i/>
          <w:iCs/>
          <w:sz w:val="20"/>
          <w:szCs w:val="20"/>
        </w:rPr>
        <w:t xml:space="preserve">This </w:t>
      </w:r>
      <w:r>
        <w:rPr>
          <w:i/>
          <w:iCs/>
          <w:sz w:val="20"/>
          <w:szCs w:val="20"/>
        </w:rPr>
        <w:t>material</w:t>
      </w:r>
      <w:r w:rsidRPr="00942DDB">
        <w:rPr>
          <w:i/>
          <w:iCs/>
          <w:sz w:val="20"/>
          <w:szCs w:val="20"/>
        </w:rPr>
        <w:t xml:space="preserve"> is made possible by the generous support of the American people through the United States Agency for International Development (USAID). The contents are the responsibility of the International Medical Corps and do not necessarily reflect the views of USAID or the United States Government.</w:t>
      </w:r>
    </w:p>
    <w:p w14:paraId="0448AD60" w14:textId="522E4406" w:rsidR="00F160AA" w:rsidRDefault="00F160AA" w:rsidP="00C66A39">
      <w:pPr>
        <w:rPr>
          <w:rFonts w:cstheme="minorHAnsi"/>
        </w:rPr>
      </w:pPr>
    </w:p>
    <w:p w14:paraId="7E242603" w14:textId="77777777" w:rsidR="0000538A" w:rsidRPr="00DA6430" w:rsidRDefault="0000538A" w:rsidP="00BE5A41">
      <w:pPr>
        <w:pStyle w:val="Footer"/>
      </w:pPr>
    </w:p>
    <w:sectPr w:rsidR="0000538A" w:rsidRPr="00DA6430" w:rsidSect="004E06A2">
      <w:headerReference w:type="default"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850D" w14:textId="77777777" w:rsidR="00876DFB" w:rsidRDefault="00876DFB" w:rsidP="00E42C01">
      <w:pPr>
        <w:spacing w:after="0" w:line="240" w:lineRule="auto"/>
      </w:pPr>
      <w:r>
        <w:separator/>
      </w:r>
    </w:p>
  </w:endnote>
  <w:endnote w:type="continuationSeparator" w:id="0">
    <w:p w14:paraId="52AABE3E" w14:textId="77777777" w:rsidR="00876DFB" w:rsidRDefault="00876DFB" w:rsidP="00E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ace Mono">
    <w:altName w:val="Spac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47495"/>
      <w:docPartObj>
        <w:docPartGallery w:val="Page Numbers (Bottom of Page)"/>
        <w:docPartUnique/>
      </w:docPartObj>
    </w:sdtPr>
    <w:sdtEndPr>
      <w:rPr>
        <w:noProof/>
      </w:rPr>
    </w:sdtEndPr>
    <w:sdtContent>
      <w:p w14:paraId="6DC67528" w14:textId="543C757D" w:rsidR="00E42C01" w:rsidRPr="00BE5A41" w:rsidRDefault="009829A5" w:rsidP="00BE5A41">
        <w:pPr>
          <w:pStyle w:val="Footer"/>
          <w:jc w:val="right"/>
          <w:rPr>
            <w:b/>
          </w:rPr>
        </w:pPr>
        <w:r>
          <w:fldChar w:fldCharType="begin"/>
        </w:r>
        <w:r>
          <w:instrText xml:space="preserve"> PAGE   \* MERGEFORMAT </w:instrText>
        </w:r>
        <w:r>
          <w:fldChar w:fldCharType="separate"/>
        </w:r>
        <w:r w:rsidR="003E23C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51F4" w14:textId="77777777" w:rsidR="00876DFB" w:rsidRDefault="00876DFB" w:rsidP="00E42C01">
      <w:pPr>
        <w:spacing w:after="0" w:line="240" w:lineRule="auto"/>
      </w:pPr>
      <w:r>
        <w:separator/>
      </w:r>
    </w:p>
  </w:footnote>
  <w:footnote w:type="continuationSeparator" w:id="0">
    <w:p w14:paraId="59013B5B" w14:textId="77777777" w:rsidR="00876DFB" w:rsidRDefault="00876DFB" w:rsidP="00E4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1532" w14:textId="6B4FD3E3" w:rsidR="72AADC8D" w:rsidRDefault="00F37D8D" w:rsidP="72AADC8D">
    <w:pPr>
      <w:pStyle w:val="Header"/>
    </w:pPr>
    <w:r w:rsidRPr="00C247CE">
      <w:rPr>
        <w:noProof/>
      </w:rPr>
      <w:drawing>
        <wp:anchor distT="0" distB="0" distL="114300" distR="114300" simplePos="0" relativeHeight="251659264" behindDoc="0" locked="0" layoutInCell="1" allowOverlap="1" wp14:anchorId="6E3EA834" wp14:editId="22DB427C">
          <wp:simplePos x="0" y="0"/>
          <wp:positionH relativeFrom="margin">
            <wp:posOffset>2209800</wp:posOffset>
          </wp:positionH>
          <wp:positionV relativeFrom="margin">
            <wp:posOffset>-690245</wp:posOffset>
          </wp:positionV>
          <wp:extent cx="1704975" cy="478790"/>
          <wp:effectExtent l="0" t="0" r="9525" b="0"/>
          <wp:wrapSquare wrapText="bothSides"/>
          <wp:docPr id="2" name="Picture 2" descr="C:\Users\Melody.Wei\AppData\Local\Microsoft\Windows\INetCache\Content.Outlook\GDNPNWLH\IMC Logo - Blue - PNG - transparent backgroun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ody.Wei\AppData\Local\Microsoft\Windows\INetCache\Content.Outlook\GDNPNWLH\IMC Logo - Blue - PNG - transparent background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7CE">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0288" behindDoc="0" locked="0" layoutInCell="1" allowOverlap="1" wp14:anchorId="2C3FE7FD" wp14:editId="1187D3F6">
          <wp:simplePos x="0" y="0"/>
          <wp:positionH relativeFrom="margin">
            <wp:posOffset>4505960</wp:posOffset>
          </wp:positionH>
          <wp:positionV relativeFrom="margin">
            <wp:posOffset>-639749</wp:posOffset>
          </wp:positionV>
          <wp:extent cx="1428750" cy="467995"/>
          <wp:effectExtent l="0" t="0" r="0" b="8255"/>
          <wp:wrapSquare wrapText="bothSides"/>
          <wp:docPr id="1" name="Picture 1" descr="C:\Users\Public\Documents\Concern Reference Documents\conc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Concern Reference Documents\concern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3261" b="12893"/>
                  <a:stretch/>
                </pic:blipFill>
                <pic:spPr bwMode="auto">
                  <a:xfrm>
                    <a:off x="0" y="0"/>
                    <a:ext cx="1428750"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B7B">
      <w:rPr>
        <w:noProof/>
      </w:rPr>
      <w:drawing>
        <wp:inline distT="0" distB="0" distL="0" distR="0" wp14:anchorId="47D6E95B" wp14:editId="1AC3293E">
          <wp:extent cx="1518397" cy="571500"/>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a:stretch>
                    <a:fillRect/>
                  </a:stretch>
                </pic:blipFill>
                <pic:spPr>
                  <a:xfrm>
                    <a:off x="0" y="0"/>
                    <a:ext cx="1528373" cy="575255"/>
                  </a:xfrm>
                  <a:prstGeom prst="rect">
                    <a:avLst/>
                  </a:prstGeom>
                </pic:spPr>
              </pic:pic>
            </a:graphicData>
          </a:graphic>
        </wp:inline>
      </w:drawing>
    </w:r>
  </w:p>
  <w:p w14:paraId="01F6E762" w14:textId="77777777" w:rsidR="00F37D8D" w:rsidRDefault="00F37D8D" w:rsidP="72AAD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1A2"/>
    <w:multiLevelType w:val="hybridMultilevel"/>
    <w:tmpl w:val="A5EE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6005"/>
    <w:multiLevelType w:val="hybridMultilevel"/>
    <w:tmpl w:val="BBD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C6F3E"/>
    <w:multiLevelType w:val="hybridMultilevel"/>
    <w:tmpl w:val="3EF6C038"/>
    <w:lvl w:ilvl="0" w:tplc="ACFCE47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22420"/>
    <w:multiLevelType w:val="hybridMultilevel"/>
    <w:tmpl w:val="59B8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C196E"/>
    <w:multiLevelType w:val="hybridMultilevel"/>
    <w:tmpl w:val="C2D4C6CC"/>
    <w:lvl w:ilvl="0" w:tplc="297AB38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65B34"/>
    <w:multiLevelType w:val="hybridMultilevel"/>
    <w:tmpl w:val="3EF6C038"/>
    <w:lvl w:ilvl="0" w:tplc="ACFCE47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E4D22"/>
    <w:multiLevelType w:val="hybridMultilevel"/>
    <w:tmpl w:val="8E9C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52C19"/>
    <w:multiLevelType w:val="hybridMultilevel"/>
    <w:tmpl w:val="A0AECF08"/>
    <w:lvl w:ilvl="0" w:tplc="682CD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92B3D"/>
    <w:multiLevelType w:val="hybridMultilevel"/>
    <w:tmpl w:val="EE14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E6E8C"/>
    <w:multiLevelType w:val="hybridMultilevel"/>
    <w:tmpl w:val="8D8A9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501FE"/>
    <w:multiLevelType w:val="hybridMultilevel"/>
    <w:tmpl w:val="188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72480"/>
    <w:multiLevelType w:val="hybridMultilevel"/>
    <w:tmpl w:val="325C42F2"/>
    <w:lvl w:ilvl="0" w:tplc="A066E5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309E4"/>
    <w:multiLevelType w:val="hybridMultilevel"/>
    <w:tmpl w:val="3482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73D4E"/>
    <w:multiLevelType w:val="hybridMultilevel"/>
    <w:tmpl w:val="15E8E4BE"/>
    <w:lvl w:ilvl="0" w:tplc="DA2A0F7A">
      <w:start w:val="1"/>
      <w:numFmt w:val="decimal"/>
      <w:lvlText w:val="%1."/>
      <w:lvlJc w:val="left"/>
      <w:pPr>
        <w:ind w:left="720" w:hanging="72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686322"/>
    <w:multiLevelType w:val="hybridMultilevel"/>
    <w:tmpl w:val="D6E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A5784"/>
    <w:multiLevelType w:val="hybridMultilevel"/>
    <w:tmpl w:val="6A8E3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5"/>
  </w:num>
  <w:num w:numId="5">
    <w:abstractNumId w:val="1"/>
  </w:num>
  <w:num w:numId="6">
    <w:abstractNumId w:val="3"/>
  </w:num>
  <w:num w:numId="7">
    <w:abstractNumId w:val="6"/>
  </w:num>
  <w:num w:numId="8">
    <w:abstractNumId w:val="15"/>
  </w:num>
  <w:num w:numId="9">
    <w:abstractNumId w:val="0"/>
  </w:num>
  <w:num w:numId="10">
    <w:abstractNumId w:val="2"/>
  </w:num>
  <w:num w:numId="11">
    <w:abstractNumId w:val="14"/>
  </w:num>
  <w:num w:numId="12">
    <w:abstractNumId w:val="8"/>
  </w:num>
  <w:num w:numId="13">
    <w:abstractNumId w:val="4"/>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TczsTQwNzc0MzRS0lEKTi0uzszPAykwMq4FABU5bAktAAAA"/>
  </w:docVars>
  <w:rsids>
    <w:rsidRoot w:val="006A58B6"/>
    <w:rsid w:val="00000582"/>
    <w:rsid w:val="000048E2"/>
    <w:rsid w:val="0000538A"/>
    <w:rsid w:val="00010AB3"/>
    <w:rsid w:val="00014DB8"/>
    <w:rsid w:val="00020B9A"/>
    <w:rsid w:val="00026AB7"/>
    <w:rsid w:val="00027924"/>
    <w:rsid w:val="00030127"/>
    <w:rsid w:val="000306E0"/>
    <w:rsid w:val="00031AF3"/>
    <w:rsid w:val="00032663"/>
    <w:rsid w:val="00032B75"/>
    <w:rsid w:val="00033F2E"/>
    <w:rsid w:val="00040BA5"/>
    <w:rsid w:val="00042C92"/>
    <w:rsid w:val="00043484"/>
    <w:rsid w:val="0004438D"/>
    <w:rsid w:val="00050000"/>
    <w:rsid w:val="00053FF2"/>
    <w:rsid w:val="000644E1"/>
    <w:rsid w:val="000656AA"/>
    <w:rsid w:val="00065778"/>
    <w:rsid w:val="00065A90"/>
    <w:rsid w:val="00066BBA"/>
    <w:rsid w:val="00067268"/>
    <w:rsid w:val="00070E3D"/>
    <w:rsid w:val="000730EF"/>
    <w:rsid w:val="000927D5"/>
    <w:rsid w:val="00095341"/>
    <w:rsid w:val="000958D1"/>
    <w:rsid w:val="00096117"/>
    <w:rsid w:val="00096798"/>
    <w:rsid w:val="000A0872"/>
    <w:rsid w:val="000A1AA8"/>
    <w:rsid w:val="000A33DC"/>
    <w:rsid w:val="000A66CC"/>
    <w:rsid w:val="000A767F"/>
    <w:rsid w:val="000B20F6"/>
    <w:rsid w:val="000B4646"/>
    <w:rsid w:val="000B4D2E"/>
    <w:rsid w:val="000B7361"/>
    <w:rsid w:val="000B7373"/>
    <w:rsid w:val="000C0000"/>
    <w:rsid w:val="000C09CA"/>
    <w:rsid w:val="000C601B"/>
    <w:rsid w:val="000C6D3F"/>
    <w:rsid w:val="000C6DC1"/>
    <w:rsid w:val="000D13BF"/>
    <w:rsid w:val="000D1EDA"/>
    <w:rsid w:val="000D4EBD"/>
    <w:rsid w:val="000E1E6C"/>
    <w:rsid w:val="000E25AF"/>
    <w:rsid w:val="000E4F4B"/>
    <w:rsid w:val="000F2117"/>
    <w:rsid w:val="000F4E6C"/>
    <w:rsid w:val="000F5748"/>
    <w:rsid w:val="00102915"/>
    <w:rsid w:val="00104664"/>
    <w:rsid w:val="00113632"/>
    <w:rsid w:val="00113FEF"/>
    <w:rsid w:val="001147E1"/>
    <w:rsid w:val="00114A32"/>
    <w:rsid w:val="00114E7E"/>
    <w:rsid w:val="001162E2"/>
    <w:rsid w:val="00117DCE"/>
    <w:rsid w:val="00121BD8"/>
    <w:rsid w:val="001345C7"/>
    <w:rsid w:val="00134F90"/>
    <w:rsid w:val="00140602"/>
    <w:rsid w:val="00140823"/>
    <w:rsid w:val="00145947"/>
    <w:rsid w:val="00146A75"/>
    <w:rsid w:val="00147D02"/>
    <w:rsid w:val="00170885"/>
    <w:rsid w:val="00171D9A"/>
    <w:rsid w:val="001723CA"/>
    <w:rsid w:val="00175BE6"/>
    <w:rsid w:val="00175CB8"/>
    <w:rsid w:val="00176DFD"/>
    <w:rsid w:val="001778FA"/>
    <w:rsid w:val="00177CFB"/>
    <w:rsid w:val="00177FB8"/>
    <w:rsid w:val="00180125"/>
    <w:rsid w:val="0018258D"/>
    <w:rsid w:val="00182D1B"/>
    <w:rsid w:val="001867B7"/>
    <w:rsid w:val="00186F63"/>
    <w:rsid w:val="001876EA"/>
    <w:rsid w:val="00187BEB"/>
    <w:rsid w:val="00190A52"/>
    <w:rsid w:val="00191D16"/>
    <w:rsid w:val="00192AF8"/>
    <w:rsid w:val="001A2F13"/>
    <w:rsid w:val="001A3139"/>
    <w:rsid w:val="001A357B"/>
    <w:rsid w:val="001B257D"/>
    <w:rsid w:val="001B5712"/>
    <w:rsid w:val="001B7D5C"/>
    <w:rsid w:val="001C0C2C"/>
    <w:rsid w:val="001C1FFB"/>
    <w:rsid w:val="001C72EE"/>
    <w:rsid w:val="001D2059"/>
    <w:rsid w:val="001D6307"/>
    <w:rsid w:val="001E717D"/>
    <w:rsid w:val="001F067A"/>
    <w:rsid w:val="001F171C"/>
    <w:rsid w:val="001F2608"/>
    <w:rsid w:val="001F3359"/>
    <w:rsid w:val="001F38C2"/>
    <w:rsid w:val="001F3BCC"/>
    <w:rsid w:val="00200AEB"/>
    <w:rsid w:val="002018DA"/>
    <w:rsid w:val="00201FBC"/>
    <w:rsid w:val="00202D62"/>
    <w:rsid w:val="002032EF"/>
    <w:rsid w:val="00206BC2"/>
    <w:rsid w:val="002119D0"/>
    <w:rsid w:val="002124D1"/>
    <w:rsid w:val="00213D04"/>
    <w:rsid w:val="00214868"/>
    <w:rsid w:val="00221FD9"/>
    <w:rsid w:val="00225054"/>
    <w:rsid w:val="00225D23"/>
    <w:rsid w:val="002272FB"/>
    <w:rsid w:val="00231112"/>
    <w:rsid w:val="00232B17"/>
    <w:rsid w:val="00233685"/>
    <w:rsid w:val="00233DE4"/>
    <w:rsid w:val="00234608"/>
    <w:rsid w:val="00234B2F"/>
    <w:rsid w:val="002358CC"/>
    <w:rsid w:val="00240DFB"/>
    <w:rsid w:val="00242568"/>
    <w:rsid w:val="00243968"/>
    <w:rsid w:val="002448FE"/>
    <w:rsid w:val="002516B6"/>
    <w:rsid w:val="00255D99"/>
    <w:rsid w:val="002615E2"/>
    <w:rsid w:val="002616D1"/>
    <w:rsid w:val="00261EF3"/>
    <w:rsid w:val="0027429F"/>
    <w:rsid w:val="00280DD0"/>
    <w:rsid w:val="00281C05"/>
    <w:rsid w:val="002841C0"/>
    <w:rsid w:val="00284F52"/>
    <w:rsid w:val="002858C7"/>
    <w:rsid w:val="00285C4D"/>
    <w:rsid w:val="00291950"/>
    <w:rsid w:val="00292F51"/>
    <w:rsid w:val="002955F5"/>
    <w:rsid w:val="002A02A1"/>
    <w:rsid w:val="002A0BFB"/>
    <w:rsid w:val="002A3390"/>
    <w:rsid w:val="002A4D9E"/>
    <w:rsid w:val="002A6737"/>
    <w:rsid w:val="002A6FAD"/>
    <w:rsid w:val="002A7951"/>
    <w:rsid w:val="002B29F3"/>
    <w:rsid w:val="002B4B43"/>
    <w:rsid w:val="002C056B"/>
    <w:rsid w:val="002C414A"/>
    <w:rsid w:val="002C4193"/>
    <w:rsid w:val="002C648C"/>
    <w:rsid w:val="002C73EB"/>
    <w:rsid w:val="002D1AB1"/>
    <w:rsid w:val="002D49BF"/>
    <w:rsid w:val="002D4D38"/>
    <w:rsid w:val="002D5931"/>
    <w:rsid w:val="002D5AA3"/>
    <w:rsid w:val="002E2516"/>
    <w:rsid w:val="002E3A5C"/>
    <w:rsid w:val="002E3D6B"/>
    <w:rsid w:val="002E5619"/>
    <w:rsid w:val="002E7BF2"/>
    <w:rsid w:val="002F3122"/>
    <w:rsid w:val="002F4A7B"/>
    <w:rsid w:val="002F6FB8"/>
    <w:rsid w:val="00301F6E"/>
    <w:rsid w:val="00302792"/>
    <w:rsid w:val="00303363"/>
    <w:rsid w:val="0030669B"/>
    <w:rsid w:val="00307692"/>
    <w:rsid w:val="00311560"/>
    <w:rsid w:val="00314945"/>
    <w:rsid w:val="003153C1"/>
    <w:rsid w:val="003159A3"/>
    <w:rsid w:val="003159D9"/>
    <w:rsid w:val="003161B5"/>
    <w:rsid w:val="0031747D"/>
    <w:rsid w:val="00317CC9"/>
    <w:rsid w:val="00320B6A"/>
    <w:rsid w:val="00320E4F"/>
    <w:rsid w:val="00327BFB"/>
    <w:rsid w:val="003447EF"/>
    <w:rsid w:val="00351E3E"/>
    <w:rsid w:val="00352830"/>
    <w:rsid w:val="003536B4"/>
    <w:rsid w:val="00354F46"/>
    <w:rsid w:val="003573B2"/>
    <w:rsid w:val="00361CD4"/>
    <w:rsid w:val="003624BE"/>
    <w:rsid w:val="00364744"/>
    <w:rsid w:val="00365371"/>
    <w:rsid w:val="0036675B"/>
    <w:rsid w:val="00367D57"/>
    <w:rsid w:val="003703C8"/>
    <w:rsid w:val="003723A6"/>
    <w:rsid w:val="00372618"/>
    <w:rsid w:val="0037687C"/>
    <w:rsid w:val="00377E50"/>
    <w:rsid w:val="003812DD"/>
    <w:rsid w:val="003860D3"/>
    <w:rsid w:val="003868B2"/>
    <w:rsid w:val="00390B61"/>
    <w:rsid w:val="003911DE"/>
    <w:rsid w:val="00391340"/>
    <w:rsid w:val="003915A8"/>
    <w:rsid w:val="00393A78"/>
    <w:rsid w:val="0039610B"/>
    <w:rsid w:val="003975E8"/>
    <w:rsid w:val="00397AA3"/>
    <w:rsid w:val="003A064B"/>
    <w:rsid w:val="003A70DD"/>
    <w:rsid w:val="003B15C5"/>
    <w:rsid w:val="003B2A98"/>
    <w:rsid w:val="003B7D5D"/>
    <w:rsid w:val="003C039E"/>
    <w:rsid w:val="003C1CBB"/>
    <w:rsid w:val="003C2E2A"/>
    <w:rsid w:val="003C304F"/>
    <w:rsid w:val="003C54C1"/>
    <w:rsid w:val="003D0775"/>
    <w:rsid w:val="003D2B62"/>
    <w:rsid w:val="003D52B6"/>
    <w:rsid w:val="003D5B1D"/>
    <w:rsid w:val="003E23CA"/>
    <w:rsid w:val="003E39DC"/>
    <w:rsid w:val="003E71FB"/>
    <w:rsid w:val="003F36B3"/>
    <w:rsid w:val="003F3F52"/>
    <w:rsid w:val="003F48F7"/>
    <w:rsid w:val="003F4BE5"/>
    <w:rsid w:val="003F5A30"/>
    <w:rsid w:val="003F7949"/>
    <w:rsid w:val="003F7E49"/>
    <w:rsid w:val="00400F10"/>
    <w:rsid w:val="004019E3"/>
    <w:rsid w:val="00401C4C"/>
    <w:rsid w:val="00401E1A"/>
    <w:rsid w:val="00402081"/>
    <w:rsid w:val="00404E24"/>
    <w:rsid w:val="0040510F"/>
    <w:rsid w:val="004066CE"/>
    <w:rsid w:val="00406702"/>
    <w:rsid w:val="00417F77"/>
    <w:rsid w:val="00423063"/>
    <w:rsid w:val="00424C4B"/>
    <w:rsid w:val="00425AE4"/>
    <w:rsid w:val="00432EF1"/>
    <w:rsid w:val="00436278"/>
    <w:rsid w:val="00445CC8"/>
    <w:rsid w:val="00452F20"/>
    <w:rsid w:val="004537C9"/>
    <w:rsid w:val="00453E6E"/>
    <w:rsid w:val="00454B26"/>
    <w:rsid w:val="0046027E"/>
    <w:rsid w:val="00461D34"/>
    <w:rsid w:val="00462A17"/>
    <w:rsid w:val="00463062"/>
    <w:rsid w:val="004813E7"/>
    <w:rsid w:val="00483477"/>
    <w:rsid w:val="00493277"/>
    <w:rsid w:val="004939B0"/>
    <w:rsid w:val="00496F50"/>
    <w:rsid w:val="004A0241"/>
    <w:rsid w:val="004A03E6"/>
    <w:rsid w:val="004A7F6F"/>
    <w:rsid w:val="004B2DEB"/>
    <w:rsid w:val="004B5DE5"/>
    <w:rsid w:val="004B6524"/>
    <w:rsid w:val="004B6A8B"/>
    <w:rsid w:val="004C0262"/>
    <w:rsid w:val="004C1BC9"/>
    <w:rsid w:val="004C2043"/>
    <w:rsid w:val="004C4B8B"/>
    <w:rsid w:val="004C7460"/>
    <w:rsid w:val="004D0DA2"/>
    <w:rsid w:val="004D2EE7"/>
    <w:rsid w:val="004D41EB"/>
    <w:rsid w:val="004D4E99"/>
    <w:rsid w:val="004E06A2"/>
    <w:rsid w:val="004E24A2"/>
    <w:rsid w:val="004E4502"/>
    <w:rsid w:val="004E72AB"/>
    <w:rsid w:val="004F017E"/>
    <w:rsid w:val="004F14E2"/>
    <w:rsid w:val="004F3E0B"/>
    <w:rsid w:val="004F5F20"/>
    <w:rsid w:val="004F676B"/>
    <w:rsid w:val="004F720F"/>
    <w:rsid w:val="00501730"/>
    <w:rsid w:val="00502D5C"/>
    <w:rsid w:val="00507BF5"/>
    <w:rsid w:val="005111E6"/>
    <w:rsid w:val="005121C8"/>
    <w:rsid w:val="005159E5"/>
    <w:rsid w:val="00521094"/>
    <w:rsid w:val="00524821"/>
    <w:rsid w:val="00526482"/>
    <w:rsid w:val="0053365A"/>
    <w:rsid w:val="005363B1"/>
    <w:rsid w:val="00536880"/>
    <w:rsid w:val="00540004"/>
    <w:rsid w:val="005402D6"/>
    <w:rsid w:val="00545A72"/>
    <w:rsid w:val="005522CA"/>
    <w:rsid w:val="005538C5"/>
    <w:rsid w:val="005540E5"/>
    <w:rsid w:val="00564537"/>
    <w:rsid w:val="0056598E"/>
    <w:rsid w:val="00567916"/>
    <w:rsid w:val="005705DA"/>
    <w:rsid w:val="00570918"/>
    <w:rsid w:val="005712AB"/>
    <w:rsid w:val="0057226A"/>
    <w:rsid w:val="005757CB"/>
    <w:rsid w:val="00576270"/>
    <w:rsid w:val="00582B82"/>
    <w:rsid w:val="00583CED"/>
    <w:rsid w:val="005847C2"/>
    <w:rsid w:val="00585251"/>
    <w:rsid w:val="005862D5"/>
    <w:rsid w:val="00587661"/>
    <w:rsid w:val="00590681"/>
    <w:rsid w:val="00590E07"/>
    <w:rsid w:val="00593C68"/>
    <w:rsid w:val="00593FE0"/>
    <w:rsid w:val="005957A0"/>
    <w:rsid w:val="00595D35"/>
    <w:rsid w:val="005966E6"/>
    <w:rsid w:val="0059682B"/>
    <w:rsid w:val="00596C9E"/>
    <w:rsid w:val="005A2BA1"/>
    <w:rsid w:val="005A307D"/>
    <w:rsid w:val="005A398C"/>
    <w:rsid w:val="005A4127"/>
    <w:rsid w:val="005A53FB"/>
    <w:rsid w:val="005A5F05"/>
    <w:rsid w:val="005A6196"/>
    <w:rsid w:val="005B21A4"/>
    <w:rsid w:val="005B3382"/>
    <w:rsid w:val="005B35C0"/>
    <w:rsid w:val="005C3B41"/>
    <w:rsid w:val="005C43AE"/>
    <w:rsid w:val="005C600E"/>
    <w:rsid w:val="005D508F"/>
    <w:rsid w:val="005D5510"/>
    <w:rsid w:val="005E26AA"/>
    <w:rsid w:val="005E4D7D"/>
    <w:rsid w:val="005E581F"/>
    <w:rsid w:val="005E65B6"/>
    <w:rsid w:val="005F4993"/>
    <w:rsid w:val="005F61C1"/>
    <w:rsid w:val="005F7E4F"/>
    <w:rsid w:val="006014CF"/>
    <w:rsid w:val="00601BD6"/>
    <w:rsid w:val="00602061"/>
    <w:rsid w:val="006032E1"/>
    <w:rsid w:val="00612403"/>
    <w:rsid w:val="0061310F"/>
    <w:rsid w:val="006200FC"/>
    <w:rsid w:val="00620D9C"/>
    <w:rsid w:val="00623E67"/>
    <w:rsid w:val="006241C9"/>
    <w:rsid w:val="00626A39"/>
    <w:rsid w:val="0063014A"/>
    <w:rsid w:val="00633D87"/>
    <w:rsid w:val="006347F3"/>
    <w:rsid w:val="006373B4"/>
    <w:rsid w:val="00643C7E"/>
    <w:rsid w:val="006440D8"/>
    <w:rsid w:val="006444B5"/>
    <w:rsid w:val="0064454F"/>
    <w:rsid w:val="00647317"/>
    <w:rsid w:val="006515C2"/>
    <w:rsid w:val="0065288F"/>
    <w:rsid w:val="00654AF1"/>
    <w:rsid w:val="00660F8A"/>
    <w:rsid w:val="0066278D"/>
    <w:rsid w:val="006725A9"/>
    <w:rsid w:val="00672700"/>
    <w:rsid w:val="00672835"/>
    <w:rsid w:val="00683D71"/>
    <w:rsid w:val="00684208"/>
    <w:rsid w:val="00684329"/>
    <w:rsid w:val="006851C7"/>
    <w:rsid w:val="0068620E"/>
    <w:rsid w:val="006912C2"/>
    <w:rsid w:val="00693351"/>
    <w:rsid w:val="006947AA"/>
    <w:rsid w:val="006A1DBA"/>
    <w:rsid w:val="006A1F1F"/>
    <w:rsid w:val="006A3547"/>
    <w:rsid w:val="006A3DA9"/>
    <w:rsid w:val="006A4A7D"/>
    <w:rsid w:val="006A58B6"/>
    <w:rsid w:val="006A63D2"/>
    <w:rsid w:val="006B0050"/>
    <w:rsid w:val="006B331C"/>
    <w:rsid w:val="006B467D"/>
    <w:rsid w:val="006C397B"/>
    <w:rsid w:val="006C6113"/>
    <w:rsid w:val="006C648E"/>
    <w:rsid w:val="006C77AF"/>
    <w:rsid w:val="006C791A"/>
    <w:rsid w:val="006D14C2"/>
    <w:rsid w:val="006D3200"/>
    <w:rsid w:val="006D342D"/>
    <w:rsid w:val="006D3E74"/>
    <w:rsid w:val="006D663A"/>
    <w:rsid w:val="006D7805"/>
    <w:rsid w:val="006D7809"/>
    <w:rsid w:val="006E0423"/>
    <w:rsid w:val="006E2E9C"/>
    <w:rsid w:val="006E3711"/>
    <w:rsid w:val="006E6C5B"/>
    <w:rsid w:val="006F17BA"/>
    <w:rsid w:val="006F5494"/>
    <w:rsid w:val="006F6090"/>
    <w:rsid w:val="007034F0"/>
    <w:rsid w:val="00703775"/>
    <w:rsid w:val="00706F30"/>
    <w:rsid w:val="007122BA"/>
    <w:rsid w:val="0071576E"/>
    <w:rsid w:val="0071577C"/>
    <w:rsid w:val="00716716"/>
    <w:rsid w:val="007237BA"/>
    <w:rsid w:val="0072402F"/>
    <w:rsid w:val="007253F0"/>
    <w:rsid w:val="00726B05"/>
    <w:rsid w:val="00740F22"/>
    <w:rsid w:val="00740F57"/>
    <w:rsid w:val="00746861"/>
    <w:rsid w:val="007525E8"/>
    <w:rsid w:val="00754F34"/>
    <w:rsid w:val="00755806"/>
    <w:rsid w:val="00756911"/>
    <w:rsid w:val="00760210"/>
    <w:rsid w:val="00760C7C"/>
    <w:rsid w:val="00763F8E"/>
    <w:rsid w:val="00767694"/>
    <w:rsid w:val="00770F98"/>
    <w:rsid w:val="00781248"/>
    <w:rsid w:val="00785A50"/>
    <w:rsid w:val="00787C72"/>
    <w:rsid w:val="0079045A"/>
    <w:rsid w:val="00790BF4"/>
    <w:rsid w:val="007910C9"/>
    <w:rsid w:val="00796692"/>
    <w:rsid w:val="007A08C1"/>
    <w:rsid w:val="007A1847"/>
    <w:rsid w:val="007A2A54"/>
    <w:rsid w:val="007A4403"/>
    <w:rsid w:val="007A6E21"/>
    <w:rsid w:val="007B058B"/>
    <w:rsid w:val="007B0E54"/>
    <w:rsid w:val="007B2EFA"/>
    <w:rsid w:val="007B55DC"/>
    <w:rsid w:val="007B66C2"/>
    <w:rsid w:val="007B71D5"/>
    <w:rsid w:val="007B7500"/>
    <w:rsid w:val="007B76C2"/>
    <w:rsid w:val="007C1232"/>
    <w:rsid w:val="007C3661"/>
    <w:rsid w:val="007C7D43"/>
    <w:rsid w:val="007C7F2E"/>
    <w:rsid w:val="007D0B7B"/>
    <w:rsid w:val="007D5776"/>
    <w:rsid w:val="007E16E3"/>
    <w:rsid w:val="007E3E66"/>
    <w:rsid w:val="007E442F"/>
    <w:rsid w:val="007E4AE6"/>
    <w:rsid w:val="007E4D84"/>
    <w:rsid w:val="007E650F"/>
    <w:rsid w:val="007F0E98"/>
    <w:rsid w:val="007F1286"/>
    <w:rsid w:val="007F45F1"/>
    <w:rsid w:val="007F5A72"/>
    <w:rsid w:val="007F6B3B"/>
    <w:rsid w:val="00801162"/>
    <w:rsid w:val="00803D19"/>
    <w:rsid w:val="00804132"/>
    <w:rsid w:val="00810320"/>
    <w:rsid w:val="00824C79"/>
    <w:rsid w:val="00824CF0"/>
    <w:rsid w:val="00824D0E"/>
    <w:rsid w:val="00825CF6"/>
    <w:rsid w:val="00827326"/>
    <w:rsid w:val="00827905"/>
    <w:rsid w:val="00832C30"/>
    <w:rsid w:val="00832E03"/>
    <w:rsid w:val="00836A42"/>
    <w:rsid w:val="00836FA7"/>
    <w:rsid w:val="00837DD8"/>
    <w:rsid w:val="00840935"/>
    <w:rsid w:val="00844CAD"/>
    <w:rsid w:val="0085065F"/>
    <w:rsid w:val="00852519"/>
    <w:rsid w:val="00854885"/>
    <w:rsid w:val="00854CAC"/>
    <w:rsid w:val="00856C0C"/>
    <w:rsid w:val="00857C9D"/>
    <w:rsid w:val="008602C0"/>
    <w:rsid w:val="008645F5"/>
    <w:rsid w:val="008650E7"/>
    <w:rsid w:val="0086578B"/>
    <w:rsid w:val="008705E7"/>
    <w:rsid w:val="00870F16"/>
    <w:rsid w:val="0087121C"/>
    <w:rsid w:val="00871C35"/>
    <w:rsid w:val="00873EB6"/>
    <w:rsid w:val="00876DFB"/>
    <w:rsid w:val="00882A97"/>
    <w:rsid w:val="00883236"/>
    <w:rsid w:val="00883360"/>
    <w:rsid w:val="008865ED"/>
    <w:rsid w:val="00886EA4"/>
    <w:rsid w:val="00894551"/>
    <w:rsid w:val="00894B9E"/>
    <w:rsid w:val="008A2115"/>
    <w:rsid w:val="008A2BB8"/>
    <w:rsid w:val="008A52B3"/>
    <w:rsid w:val="008B03C1"/>
    <w:rsid w:val="008B6590"/>
    <w:rsid w:val="008B6992"/>
    <w:rsid w:val="008C007E"/>
    <w:rsid w:val="008C117D"/>
    <w:rsid w:val="008C2595"/>
    <w:rsid w:val="008C46EE"/>
    <w:rsid w:val="008D4DBF"/>
    <w:rsid w:val="008E3957"/>
    <w:rsid w:val="008E727A"/>
    <w:rsid w:val="008E7E39"/>
    <w:rsid w:val="008F1A36"/>
    <w:rsid w:val="008F22BF"/>
    <w:rsid w:val="008F329D"/>
    <w:rsid w:val="008F6F3B"/>
    <w:rsid w:val="00900B04"/>
    <w:rsid w:val="00901BD0"/>
    <w:rsid w:val="009024BE"/>
    <w:rsid w:val="00903BCB"/>
    <w:rsid w:val="00904560"/>
    <w:rsid w:val="00906D6F"/>
    <w:rsid w:val="00914897"/>
    <w:rsid w:val="00914ADE"/>
    <w:rsid w:val="00921B0D"/>
    <w:rsid w:val="00922543"/>
    <w:rsid w:val="00922FD1"/>
    <w:rsid w:val="00925F5E"/>
    <w:rsid w:val="009267C0"/>
    <w:rsid w:val="00927ABF"/>
    <w:rsid w:val="00932EDF"/>
    <w:rsid w:val="009356BE"/>
    <w:rsid w:val="009444F6"/>
    <w:rsid w:val="009509F7"/>
    <w:rsid w:val="00952DE5"/>
    <w:rsid w:val="009532CD"/>
    <w:rsid w:val="0095567F"/>
    <w:rsid w:val="00957870"/>
    <w:rsid w:val="00957D9A"/>
    <w:rsid w:val="00962DAE"/>
    <w:rsid w:val="0096431A"/>
    <w:rsid w:val="00967068"/>
    <w:rsid w:val="00971EF3"/>
    <w:rsid w:val="00973A2F"/>
    <w:rsid w:val="0098112B"/>
    <w:rsid w:val="0098258C"/>
    <w:rsid w:val="009829A5"/>
    <w:rsid w:val="00986578"/>
    <w:rsid w:val="00994245"/>
    <w:rsid w:val="0099451D"/>
    <w:rsid w:val="009A3332"/>
    <w:rsid w:val="009A4B05"/>
    <w:rsid w:val="009A4DE5"/>
    <w:rsid w:val="009B0CE2"/>
    <w:rsid w:val="009B1E65"/>
    <w:rsid w:val="009B2611"/>
    <w:rsid w:val="009B31DF"/>
    <w:rsid w:val="009B4291"/>
    <w:rsid w:val="009C5E4B"/>
    <w:rsid w:val="009D1DEA"/>
    <w:rsid w:val="009D28D3"/>
    <w:rsid w:val="009D4DA2"/>
    <w:rsid w:val="009E1CB3"/>
    <w:rsid w:val="009E4683"/>
    <w:rsid w:val="009E4BAD"/>
    <w:rsid w:val="009E594F"/>
    <w:rsid w:val="009E5D1C"/>
    <w:rsid w:val="009E7284"/>
    <w:rsid w:val="009F47D7"/>
    <w:rsid w:val="009F5EAF"/>
    <w:rsid w:val="00A0089E"/>
    <w:rsid w:val="00A0265B"/>
    <w:rsid w:val="00A03E80"/>
    <w:rsid w:val="00A13477"/>
    <w:rsid w:val="00A17A91"/>
    <w:rsid w:val="00A23481"/>
    <w:rsid w:val="00A23DFF"/>
    <w:rsid w:val="00A2686A"/>
    <w:rsid w:val="00A349E2"/>
    <w:rsid w:val="00A34C76"/>
    <w:rsid w:val="00A432F6"/>
    <w:rsid w:val="00A43C25"/>
    <w:rsid w:val="00A456D6"/>
    <w:rsid w:val="00A51081"/>
    <w:rsid w:val="00A52032"/>
    <w:rsid w:val="00A52AB0"/>
    <w:rsid w:val="00A539FD"/>
    <w:rsid w:val="00A5528E"/>
    <w:rsid w:val="00A55A3A"/>
    <w:rsid w:val="00A5710B"/>
    <w:rsid w:val="00A60592"/>
    <w:rsid w:val="00A613E2"/>
    <w:rsid w:val="00A70B47"/>
    <w:rsid w:val="00A71B90"/>
    <w:rsid w:val="00A72F92"/>
    <w:rsid w:val="00A80266"/>
    <w:rsid w:val="00A80594"/>
    <w:rsid w:val="00A81D61"/>
    <w:rsid w:val="00A8204D"/>
    <w:rsid w:val="00A82263"/>
    <w:rsid w:val="00A84064"/>
    <w:rsid w:val="00A930D1"/>
    <w:rsid w:val="00A93417"/>
    <w:rsid w:val="00A9439E"/>
    <w:rsid w:val="00A94852"/>
    <w:rsid w:val="00AA0B60"/>
    <w:rsid w:val="00AA1222"/>
    <w:rsid w:val="00AB02E7"/>
    <w:rsid w:val="00AB037A"/>
    <w:rsid w:val="00AB06F6"/>
    <w:rsid w:val="00AB0805"/>
    <w:rsid w:val="00AB29F5"/>
    <w:rsid w:val="00AB3E49"/>
    <w:rsid w:val="00AB3E58"/>
    <w:rsid w:val="00AB4FBD"/>
    <w:rsid w:val="00AC00AA"/>
    <w:rsid w:val="00AC7666"/>
    <w:rsid w:val="00AD1047"/>
    <w:rsid w:val="00AD191E"/>
    <w:rsid w:val="00AD2174"/>
    <w:rsid w:val="00AD781A"/>
    <w:rsid w:val="00AE1963"/>
    <w:rsid w:val="00AE2F9F"/>
    <w:rsid w:val="00AE4090"/>
    <w:rsid w:val="00AE4D84"/>
    <w:rsid w:val="00AE6B3F"/>
    <w:rsid w:val="00AE7DBC"/>
    <w:rsid w:val="00AF00E4"/>
    <w:rsid w:val="00AF04E2"/>
    <w:rsid w:val="00AF1B78"/>
    <w:rsid w:val="00AF55FC"/>
    <w:rsid w:val="00AF5CCC"/>
    <w:rsid w:val="00B004D3"/>
    <w:rsid w:val="00B013A0"/>
    <w:rsid w:val="00B0268D"/>
    <w:rsid w:val="00B02A68"/>
    <w:rsid w:val="00B103F6"/>
    <w:rsid w:val="00B11392"/>
    <w:rsid w:val="00B12D42"/>
    <w:rsid w:val="00B13FD2"/>
    <w:rsid w:val="00B15836"/>
    <w:rsid w:val="00B1591C"/>
    <w:rsid w:val="00B15FE1"/>
    <w:rsid w:val="00B170F4"/>
    <w:rsid w:val="00B20D7B"/>
    <w:rsid w:val="00B21345"/>
    <w:rsid w:val="00B24029"/>
    <w:rsid w:val="00B26327"/>
    <w:rsid w:val="00B31071"/>
    <w:rsid w:val="00B3127E"/>
    <w:rsid w:val="00B361E0"/>
    <w:rsid w:val="00B37C5D"/>
    <w:rsid w:val="00B421BD"/>
    <w:rsid w:val="00B515AF"/>
    <w:rsid w:val="00B52021"/>
    <w:rsid w:val="00B5727D"/>
    <w:rsid w:val="00B60664"/>
    <w:rsid w:val="00B60674"/>
    <w:rsid w:val="00B63B43"/>
    <w:rsid w:val="00B63DBF"/>
    <w:rsid w:val="00B76808"/>
    <w:rsid w:val="00B76C90"/>
    <w:rsid w:val="00B80AB3"/>
    <w:rsid w:val="00B844AB"/>
    <w:rsid w:val="00B85BA4"/>
    <w:rsid w:val="00B90BB2"/>
    <w:rsid w:val="00B93A3E"/>
    <w:rsid w:val="00BA1CF7"/>
    <w:rsid w:val="00BA47E2"/>
    <w:rsid w:val="00BA491F"/>
    <w:rsid w:val="00BA66E9"/>
    <w:rsid w:val="00BA6780"/>
    <w:rsid w:val="00BA79A5"/>
    <w:rsid w:val="00BB339A"/>
    <w:rsid w:val="00BB3CBC"/>
    <w:rsid w:val="00BB43A6"/>
    <w:rsid w:val="00BB7AF3"/>
    <w:rsid w:val="00BC3104"/>
    <w:rsid w:val="00BC3847"/>
    <w:rsid w:val="00BC3B91"/>
    <w:rsid w:val="00BC4114"/>
    <w:rsid w:val="00BC7D36"/>
    <w:rsid w:val="00BD3FB2"/>
    <w:rsid w:val="00BE089B"/>
    <w:rsid w:val="00BE1571"/>
    <w:rsid w:val="00BE5A41"/>
    <w:rsid w:val="00BF086D"/>
    <w:rsid w:val="00BF0EEB"/>
    <w:rsid w:val="00BF0F69"/>
    <w:rsid w:val="00BF481C"/>
    <w:rsid w:val="00BF4BAF"/>
    <w:rsid w:val="00BF68D5"/>
    <w:rsid w:val="00C01529"/>
    <w:rsid w:val="00C018CA"/>
    <w:rsid w:val="00C07A54"/>
    <w:rsid w:val="00C11B24"/>
    <w:rsid w:val="00C1257E"/>
    <w:rsid w:val="00C14271"/>
    <w:rsid w:val="00C2271D"/>
    <w:rsid w:val="00C302F7"/>
    <w:rsid w:val="00C306D4"/>
    <w:rsid w:val="00C37AE7"/>
    <w:rsid w:val="00C41951"/>
    <w:rsid w:val="00C4195F"/>
    <w:rsid w:val="00C43D1A"/>
    <w:rsid w:val="00C45178"/>
    <w:rsid w:val="00C45A92"/>
    <w:rsid w:val="00C45C63"/>
    <w:rsid w:val="00C51400"/>
    <w:rsid w:val="00C52E0C"/>
    <w:rsid w:val="00C5397C"/>
    <w:rsid w:val="00C54B55"/>
    <w:rsid w:val="00C55665"/>
    <w:rsid w:val="00C6461A"/>
    <w:rsid w:val="00C66A39"/>
    <w:rsid w:val="00C758BB"/>
    <w:rsid w:val="00C806B9"/>
    <w:rsid w:val="00C838C7"/>
    <w:rsid w:val="00C83B92"/>
    <w:rsid w:val="00C84B6F"/>
    <w:rsid w:val="00C901CF"/>
    <w:rsid w:val="00C929EF"/>
    <w:rsid w:val="00C9625D"/>
    <w:rsid w:val="00CA0326"/>
    <w:rsid w:val="00CA6E8D"/>
    <w:rsid w:val="00CA7A73"/>
    <w:rsid w:val="00CB1311"/>
    <w:rsid w:val="00CB3134"/>
    <w:rsid w:val="00CB4EC5"/>
    <w:rsid w:val="00CB690A"/>
    <w:rsid w:val="00CD04B0"/>
    <w:rsid w:val="00CD1B01"/>
    <w:rsid w:val="00CD6477"/>
    <w:rsid w:val="00CD676F"/>
    <w:rsid w:val="00CD69FA"/>
    <w:rsid w:val="00CE05C0"/>
    <w:rsid w:val="00CE2DAD"/>
    <w:rsid w:val="00CE7A5A"/>
    <w:rsid w:val="00CF054A"/>
    <w:rsid w:val="00CF1B2E"/>
    <w:rsid w:val="00CF1E7C"/>
    <w:rsid w:val="00CF38BE"/>
    <w:rsid w:val="00CF3A3A"/>
    <w:rsid w:val="00D04E53"/>
    <w:rsid w:val="00D10B06"/>
    <w:rsid w:val="00D131C7"/>
    <w:rsid w:val="00D20A18"/>
    <w:rsid w:val="00D22571"/>
    <w:rsid w:val="00D33D38"/>
    <w:rsid w:val="00D35214"/>
    <w:rsid w:val="00D41560"/>
    <w:rsid w:val="00D43486"/>
    <w:rsid w:val="00D44209"/>
    <w:rsid w:val="00D447C6"/>
    <w:rsid w:val="00D51196"/>
    <w:rsid w:val="00D54D74"/>
    <w:rsid w:val="00D54FD6"/>
    <w:rsid w:val="00D55114"/>
    <w:rsid w:val="00D56646"/>
    <w:rsid w:val="00D573D4"/>
    <w:rsid w:val="00D60732"/>
    <w:rsid w:val="00D60A44"/>
    <w:rsid w:val="00D6472C"/>
    <w:rsid w:val="00D647A7"/>
    <w:rsid w:val="00D647F7"/>
    <w:rsid w:val="00D77368"/>
    <w:rsid w:val="00D80D8C"/>
    <w:rsid w:val="00D82286"/>
    <w:rsid w:val="00D861FB"/>
    <w:rsid w:val="00D912B0"/>
    <w:rsid w:val="00D9474A"/>
    <w:rsid w:val="00D95B3E"/>
    <w:rsid w:val="00D96311"/>
    <w:rsid w:val="00D965C4"/>
    <w:rsid w:val="00D96A8E"/>
    <w:rsid w:val="00DA1666"/>
    <w:rsid w:val="00DA2AF5"/>
    <w:rsid w:val="00DA51F7"/>
    <w:rsid w:val="00DA6430"/>
    <w:rsid w:val="00DA6F42"/>
    <w:rsid w:val="00DA791F"/>
    <w:rsid w:val="00DB09B4"/>
    <w:rsid w:val="00DB1BA7"/>
    <w:rsid w:val="00DB3C36"/>
    <w:rsid w:val="00DB59A0"/>
    <w:rsid w:val="00DB5E62"/>
    <w:rsid w:val="00DB5FD5"/>
    <w:rsid w:val="00DC2942"/>
    <w:rsid w:val="00DD3DB6"/>
    <w:rsid w:val="00DD4C57"/>
    <w:rsid w:val="00DD5B8A"/>
    <w:rsid w:val="00DD7E9A"/>
    <w:rsid w:val="00DE17EA"/>
    <w:rsid w:val="00DE1DD2"/>
    <w:rsid w:val="00DE2DAB"/>
    <w:rsid w:val="00DE35F0"/>
    <w:rsid w:val="00DE3997"/>
    <w:rsid w:val="00DE5DF8"/>
    <w:rsid w:val="00DE6C76"/>
    <w:rsid w:val="00DE7B45"/>
    <w:rsid w:val="00DF0B53"/>
    <w:rsid w:val="00DF1A50"/>
    <w:rsid w:val="00DF1CB2"/>
    <w:rsid w:val="00DF3FC8"/>
    <w:rsid w:val="00DF5A39"/>
    <w:rsid w:val="00DF7912"/>
    <w:rsid w:val="00E01189"/>
    <w:rsid w:val="00E071F1"/>
    <w:rsid w:val="00E1535B"/>
    <w:rsid w:val="00E208E1"/>
    <w:rsid w:val="00E219FA"/>
    <w:rsid w:val="00E2285C"/>
    <w:rsid w:val="00E244B3"/>
    <w:rsid w:val="00E30DD7"/>
    <w:rsid w:val="00E32592"/>
    <w:rsid w:val="00E3292D"/>
    <w:rsid w:val="00E35BC1"/>
    <w:rsid w:val="00E40BFF"/>
    <w:rsid w:val="00E42C01"/>
    <w:rsid w:val="00E4418E"/>
    <w:rsid w:val="00E4419B"/>
    <w:rsid w:val="00E534DD"/>
    <w:rsid w:val="00E55C4D"/>
    <w:rsid w:val="00E57087"/>
    <w:rsid w:val="00E57BB6"/>
    <w:rsid w:val="00E60480"/>
    <w:rsid w:val="00E676D9"/>
    <w:rsid w:val="00E70EAE"/>
    <w:rsid w:val="00E75C16"/>
    <w:rsid w:val="00E77F62"/>
    <w:rsid w:val="00E91834"/>
    <w:rsid w:val="00EA0308"/>
    <w:rsid w:val="00EA3DFF"/>
    <w:rsid w:val="00EA423D"/>
    <w:rsid w:val="00EA4961"/>
    <w:rsid w:val="00EB083C"/>
    <w:rsid w:val="00EB6A9F"/>
    <w:rsid w:val="00EB7624"/>
    <w:rsid w:val="00EB7A25"/>
    <w:rsid w:val="00EC1277"/>
    <w:rsid w:val="00EC42B0"/>
    <w:rsid w:val="00ED5C80"/>
    <w:rsid w:val="00ED6272"/>
    <w:rsid w:val="00ED6319"/>
    <w:rsid w:val="00ED68C7"/>
    <w:rsid w:val="00EE3838"/>
    <w:rsid w:val="00EE5BD4"/>
    <w:rsid w:val="00EF34CB"/>
    <w:rsid w:val="00EF3597"/>
    <w:rsid w:val="00EF6909"/>
    <w:rsid w:val="00EF6ACA"/>
    <w:rsid w:val="00F003DF"/>
    <w:rsid w:val="00F01F6A"/>
    <w:rsid w:val="00F04ADD"/>
    <w:rsid w:val="00F11164"/>
    <w:rsid w:val="00F15738"/>
    <w:rsid w:val="00F160AA"/>
    <w:rsid w:val="00F163BE"/>
    <w:rsid w:val="00F224B8"/>
    <w:rsid w:val="00F27C4A"/>
    <w:rsid w:val="00F31D3A"/>
    <w:rsid w:val="00F323AD"/>
    <w:rsid w:val="00F33073"/>
    <w:rsid w:val="00F33B9D"/>
    <w:rsid w:val="00F35096"/>
    <w:rsid w:val="00F37D8D"/>
    <w:rsid w:val="00F41EAF"/>
    <w:rsid w:val="00F434CD"/>
    <w:rsid w:val="00F43977"/>
    <w:rsid w:val="00F46D93"/>
    <w:rsid w:val="00F47404"/>
    <w:rsid w:val="00F525AD"/>
    <w:rsid w:val="00F54C2A"/>
    <w:rsid w:val="00F55BF2"/>
    <w:rsid w:val="00F65BF2"/>
    <w:rsid w:val="00F670F2"/>
    <w:rsid w:val="00F67BD7"/>
    <w:rsid w:val="00F70853"/>
    <w:rsid w:val="00F714FB"/>
    <w:rsid w:val="00F83B0B"/>
    <w:rsid w:val="00F85059"/>
    <w:rsid w:val="00F854B3"/>
    <w:rsid w:val="00F86283"/>
    <w:rsid w:val="00F86C32"/>
    <w:rsid w:val="00F87431"/>
    <w:rsid w:val="00F9172E"/>
    <w:rsid w:val="00F9461F"/>
    <w:rsid w:val="00F95AE4"/>
    <w:rsid w:val="00F974B3"/>
    <w:rsid w:val="00FA128A"/>
    <w:rsid w:val="00FA43FD"/>
    <w:rsid w:val="00FA5CC2"/>
    <w:rsid w:val="00FA7236"/>
    <w:rsid w:val="00FA7A31"/>
    <w:rsid w:val="00FB7523"/>
    <w:rsid w:val="00FC100F"/>
    <w:rsid w:val="00FC1A5C"/>
    <w:rsid w:val="00FC4080"/>
    <w:rsid w:val="00FC5341"/>
    <w:rsid w:val="00FC5F0C"/>
    <w:rsid w:val="00FC6CD4"/>
    <w:rsid w:val="00FC75F8"/>
    <w:rsid w:val="00FC7C86"/>
    <w:rsid w:val="00FD0ED7"/>
    <w:rsid w:val="00FD19C7"/>
    <w:rsid w:val="00FD5C6D"/>
    <w:rsid w:val="00FD6ECC"/>
    <w:rsid w:val="00FE05E8"/>
    <w:rsid w:val="00FE45B9"/>
    <w:rsid w:val="00FF23F3"/>
    <w:rsid w:val="00FF35DE"/>
    <w:rsid w:val="00FF3A29"/>
    <w:rsid w:val="00FF602C"/>
    <w:rsid w:val="00FF60C5"/>
    <w:rsid w:val="46F68987"/>
    <w:rsid w:val="72AAD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8E16"/>
  <w15:chartTrackingRefBased/>
  <w15:docId w15:val="{78E0F906-D361-4100-9596-21B1281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B6"/>
    <w:pPr>
      <w:ind w:left="720"/>
      <w:contextualSpacing/>
    </w:pPr>
  </w:style>
  <w:style w:type="character" w:styleId="CommentReference">
    <w:name w:val="annotation reference"/>
    <w:basedOn w:val="DefaultParagraphFont"/>
    <w:uiPriority w:val="99"/>
    <w:semiHidden/>
    <w:unhideWhenUsed/>
    <w:rsid w:val="006A58B6"/>
    <w:rPr>
      <w:sz w:val="16"/>
      <w:szCs w:val="16"/>
    </w:rPr>
  </w:style>
  <w:style w:type="paragraph" w:styleId="CommentText">
    <w:name w:val="annotation text"/>
    <w:basedOn w:val="Normal"/>
    <w:link w:val="CommentTextChar"/>
    <w:uiPriority w:val="99"/>
    <w:unhideWhenUsed/>
    <w:rsid w:val="006A58B6"/>
    <w:pPr>
      <w:spacing w:line="240" w:lineRule="auto"/>
    </w:pPr>
    <w:rPr>
      <w:sz w:val="20"/>
      <w:szCs w:val="20"/>
    </w:rPr>
  </w:style>
  <w:style w:type="character" w:customStyle="1" w:styleId="CommentTextChar">
    <w:name w:val="Comment Text Char"/>
    <w:basedOn w:val="DefaultParagraphFont"/>
    <w:link w:val="CommentText"/>
    <w:uiPriority w:val="99"/>
    <w:rsid w:val="006A58B6"/>
    <w:rPr>
      <w:sz w:val="20"/>
      <w:szCs w:val="20"/>
    </w:rPr>
  </w:style>
  <w:style w:type="character" w:styleId="Hyperlink">
    <w:name w:val="Hyperlink"/>
    <w:basedOn w:val="DefaultParagraphFont"/>
    <w:uiPriority w:val="99"/>
    <w:unhideWhenUsed/>
    <w:rsid w:val="00B004D3"/>
    <w:rPr>
      <w:color w:val="0563C1" w:themeColor="hyperlink"/>
      <w:u w:val="single"/>
    </w:rPr>
  </w:style>
  <w:style w:type="character" w:customStyle="1" w:styleId="UnresolvedMention1">
    <w:name w:val="Unresolved Mention1"/>
    <w:basedOn w:val="DefaultParagraphFont"/>
    <w:uiPriority w:val="99"/>
    <w:semiHidden/>
    <w:unhideWhenUsed/>
    <w:rsid w:val="00B004D3"/>
    <w:rPr>
      <w:color w:val="605E5C"/>
      <w:shd w:val="clear" w:color="auto" w:fill="E1DFDD"/>
    </w:rPr>
  </w:style>
  <w:style w:type="table" w:styleId="TableGrid">
    <w:name w:val="Table Grid"/>
    <w:basedOn w:val="TableNormal"/>
    <w:uiPriority w:val="39"/>
    <w:rsid w:val="003E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1279409659603561544msolistparagraph">
    <w:name w:val="gmail-m_-1279409659603561544msolistparagraph"/>
    <w:basedOn w:val="Normal"/>
    <w:rsid w:val="005712AB"/>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84F52"/>
    <w:rPr>
      <w:b/>
      <w:bCs/>
    </w:rPr>
  </w:style>
  <w:style w:type="character" w:customStyle="1" w:styleId="CommentSubjectChar">
    <w:name w:val="Comment Subject Char"/>
    <w:basedOn w:val="CommentTextChar"/>
    <w:link w:val="CommentSubject"/>
    <w:uiPriority w:val="99"/>
    <w:semiHidden/>
    <w:rsid w:val="00284F52"/>
    <w:rPr>
      <w:b/>
      <w:bCs/>
      <w:sz w:val="20"/>
      <w:szCs w:val="20"/>
    </w:rPr>
  </w:style>
  <w:style w:type="character" w:customStyle="1" w:styleId="normaltextrun1">
    <w:name w:val="normaltextrun1"/>
    <w:basedOn w:val="DefaultParagraphFont"/>
    <w:rsid w:val="002C73EB"/>
  </w:style>
  <w:style w:type="paragraph" w:customStyle="1" w:styleId="paragraph">
    <w:name w:val="paragraph"/>
    <w:basedOn w:val="Normal"/>
    <w:rsid w:val="004A7F6F"/>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146A75"/>
    <w:pPr>
      <w:spacing w:after="0" w:line="240" w:lineRule="auto"/>
    </w:pPr>
  </w:style>
  <w:style w:type="paragraph" w:styleId="Header">
    <w:name w:val="header"/>
    <w:basedOn w:val="Normal"/>
    <w:link w:val="HeaderChar"/>
    <w:uiPriority w:val="99"/>
    <w:unhideWhenUsed/>
    <w:rsid w:val="00E42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01"/>
  </w:style>
  <w:style w:type="paragraph" w:styleId="Footer">
    <w:name w:val="footer"/>
    <w:basedOn w:val="Normal"/>
    <w:link w:val="FooterChar"/>
    <w:uiPriority w:val="99"/>
    <w:unhideWhenUsed/>
    <w:rsid w:val="00E4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01"/>
  </w:style>
  <w:style w:type="paragraph" w:styleId="BalloonText">
    <w:name w:val="Balloon Text"/>
    <w:basedOn w:val="Normal"/>
    <w:link w:val="BalloonTextChar"/>
    <w:uiPriority w:val="99"/>
    <w:semiHidden/>
    <w:unhideWhenUsed/>
    <w:rsid w:val="00D4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C6"/>
    <w:rPr>
      <w:rFonts w:ascii="Segoe UI" w:hAnsi="Segoe UI" w:cs="Segoe UI"/>
      <w:sz w:val="18"/>
      <w:szCs w:val="18"/>
    </w:rPr>
  </w:style>
  <w:style w:type="character" w:customStyle="1" w:styleId="jsgrdq">
    <w:name w:val="jsgrdq"/>
    <w:basedOn w:val="DefaultParagraphFont"/>
    <w:rsid w:val="00CD676F"/>
  </w:style>
  <w:style w:type="paragraph" w:customStyle="1" w:styleId="Default">
    <w:name w:val="Default"/>
    <w:rsid w:val="00CD676F"/>
    <w:pPr>
      <w:autoSpaceDE w:val="0"/>
      <w:autoSpaceDN w:val="0"/>
      <w:adjustRightInd w:val="0"/>
      <w:spacing w:after="0" w:line="240" w:lineRule="auto"/>
    </w:pPr>
    <w:rPr>
      <w:rFonts w:ascii="Space Mono" w:hAnsi="Space Mono" w:cs="Space Mo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98008">
      <w:bodyDiv w:val="1"/>
      <w:marLeft w:val="0"/>
      <w:marRight w:val="0"/>
      <w:marTop w:val="0"/>
      <w:marBottom w:val="0"/>
      <w:divBdr>
        <w:top w:val="none" w:sz="0" w:space="0" w:color="auto"/>
        <w:left w:val="none" w:sz="0" w:space="0" w:color="auto"/>
        <w:bottom w:val="none" w:sz="0" w:space="0" w:color="auto"/>
        <w:right w:val="none" w:sz="0" w:space="0" w:color="auto"/>
      </w:divBdr>
    </w:div>
    <w:div w:id="532037090">
      <w:bodyDiv w:val="1"/>
      <w:marLeft w:val="0"/>
      <w:marRight w:val="0"/>
      <w:marTop w:val="0"/>
      <w:marBottom w:val="0"/>
      <w:divBdr>
        <w:top w:val="none" w:sz="0" w:space="0" w:color="auto"/>
        <w:left w:val="none" w:sz="0" w:space="0" w:color="auto"/>
        <w:bottom w:val="none" w:sz="0" w:space="0" w:color="auto"/>
        <w:right w:val="none" w:sz="0" w:space="0" w:color="auto"/>
      </w:divBdr>
    </w:div>
    <w:div w:id="19887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S4Rproject@internationalmedicalcorp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S4Rproject@internationalmedicalcorp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E412931A07644B4F04B13CBBEB076" ma:contentTypeVersion="14" ma:contentTypeDescription="Create a new document." ma:contentTypeScope="" ma:versionID="2b805c9ff37214d1c11e5e35485a5737">
  <xsd:schema xmlns:xsd="http://www.w3.org/2001/XMLSchema" xmlns:xs="http://www.w3.org/2001/XMLSchema" xmlns:p="http://schemas.microsoft.com/office/2006/metadata/properties" xmlns:ns3="126dfee6-f91a-4756-a482-7c3cef29af06" xmlns:ns4="e4bfc549-3d80-4ebf-a8bf-b5ef473698fa" targetNamespace="http://schemas.microsoft.com/office/2006/metadata/properties" ma:root="true" ma:fieldsID="d272ba84e9475f0aad3ebc5ea538596c" ns3:_="" ns4:_="">
    <xsd:import namespace="126dfee6-f91a-4756-a482-7c3cef29af06"/>
    <xsd:import namespace="e4bfc549-3d80-4ebf-a8bf-b5ef473698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fee6-f91a-4756-a482-7c3cef29a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fc549-3d80-4ebf-a8bf-b5ef47369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A392-89A5-4514-BA75-386FFF524FEF}">
  <ds:schemaRefs>
    <ds:schemaRef ds:uri="http://schemas.microsoft.com/sharepoint/v3/contenttype/forms"/>
  </ds:schemaRefs>
</ds:datastoreItem>
</file>

<file path=customXml/itemProps2.xml><?xml version="1.0" encoding="utf-8"?>
<ds:datastoreItem xmlns:ds="http://schemas.openxmlformats.org/officeDocument/2006/customXml" ds:itemID="{B02D07F7-3DE5-4510-86E4-F155D30409F9}">
  <ds:schemaRefs>
    <ds:schemaRef ds:uri="http://www.w3.org/XML/1998/namespace"/>
    <ds:schemaRef ds:uri="http://purl.org/dc/dcmitype/"/>
    <ds:schemaRef ds:uri="http://schemas.microsoft.com/office/2006/metadata/properties"/>
    <ds:schemaRef ds:uri="http://purl.org/dc/elements/1.1/"/>
    <ds:schemaRef ds:uri="e4bfc549-3d80-4ebf-a8bf-b5ef473698fa"/>
    <ds:schemaRef ds:uri="126dfee6-f91a-4756-a482-7c3cef29af06"/>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79D0448-5135-45DB-B3FC-93DFCAF2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fee6-f91a-4756-a482-7c3cef29af06"/>
    <ds:schemaRef ds:uri="e4bfc549-3d80-4ebf-a8bf-b5ef473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57AAB-B88E-4E45-B60B-4AFA880B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Tsolov</dc:creator>
  <cp:keywords/>
  <dc:description/>
  <cp:lastModifiedBy>Todd Bernhardt</cp:lastModifiedBy>
  <cp:revision>2</cp:revision>
  <dcterms:created xsi:type="dcterms:W3CDTF">2021-10-29T15:54:00Z</dcterms:created>
  <dcterms:modified xsi:type="dcterms:W3CDTF">2021-10-29T15:54:00Z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0x010100400E412931A07644B4F04B13CBBEB076</vt:lpwstr>
  </property>
</Properties>
</file>